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DA55" w14:textId="77777777" w:rsidR="00536B70" w:rsidRPr="00AF33A5" w:rsidRDefault="00536B70" w:rsidP="00536B70">
      <w:pPr>
        <w:pStyle w:val="Titel"/>
      </w:pPr>
    </w:p>
    <w:p w14:paraId="5BB8C652" w14:textId="77777777" w:rsidR="00536B70" w:rsidRPr="00AF33A5" w:rsidRDefault="00536B70" w:rsidP="00536B70">
      <w:pPr>
        <w:pStyle w:val="Titel"/>
      </w:pPr>
    </w:p>
    <w:p w14:paraId="5A9D10A7" w14:textId="77777777" w:rsidR="00536B70" w:rsidRPr="00AF33A5" w:rsidRDefault="00536B70" w:rsidP="00536B70">
      <w:pPr>
        <w:pStyle w:val="Titel"/>
      </w:pPr>
    </w:p>
    <w:p w14:paraId="5694C0D7" w14:textId="77777777" w:rsidR="00536B70" w:rsidRPr="00AF33A5" w:rsidRDefault="00536B70" w:rsidP="00536B70">
      <w:pPr>
        <w:pStyle w:val="Titel"/>
      </w:pPr>
    </w:p>
    <w:p w14:paraId="23B6E0B5" w14:textId="77777777" w:rsidR="00536B70" w:rsidRPr="00AF33A5" w:rsidRDefault="00C62466" w:rsidP="00536B70">
      <w:pPr>
        <w:pStyle w:val="Titel"/>
      </w:pPr>
      <w:r w:rsidRPr="00AF33A5">
        <w:t xml:space="preserve">Algemene Voorwaarden </w:t>
      </w:r>
    </w:p>
    <w:p w14:paraId="39D7491C" w14:textId="4F8B38B4" w:rsidR="003B7C79" w:rsidRPr="00AF33A5" w:rsidRDefault="00852BAC" w:rsidP="00E27EE7">
      <w:pPr>
        <w:jc w:val="center"/>
        <w:rPr>
          <w:rFonts w:cs="Arial"/>
          <w:i/>
          <w:sz w:val="24"/>
          <w:lang w:eastAsia="en-US"/>
        </w:rPr>
      </w:pPr>
      <w:r>
        <w:rPr>
          <w:rFonts w:cs="Arial"/>
          <w:i/>
          <w:sz w:val="24"/>
          <w:lang w:eastAsia="en-US"/>
        </w:rPr>
        <w:t>Juli 2021</w:t>
      </w:r>
    </w:p>
    <w:tbl>
      <w:tblPr>
        <w:tblStyle w:val="Tabelraster"/>
        <w:tblW w:w="940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
        <w:gridCol w:w="3736"/>
        <w:gridCol w:w="3737"/>
        <w:gridCol w:w="964"/>
      </w:tblGrid>
      <w:tr w:rsidR="00FF3907" w:rsidRPr="00AF33A5" w14:paraId="3BD6C56E" w14:textId="77777777" w:rsidTr="00FF3907">
        <w:trPr>
          <w:gridAfter w:val="1"/>
          <w:wAfter w:w="964" w:type="dxa"/>
        </w:trPr>
        <w:tc>
          <w:tcPr>
            <w:tcW w:w="8437" w:type="dxa"/>
            <w:gridSpan w:val="3"/>
          </w:tcPr>
          <w:p w14:paraId="2100EED2" w14:textId="3439F97E" w:rsidR="00FF3907" w:rsidRPr="00FF3907" w:rsidRDefault="00FF3907" w:rsidP="00961AC7">
            <w:pPr>
              <w:pStyle w:val="1RP-Heading1"/>
              <w:numPr>
                <w:ilvl w:val="0"/>
                <w:numId w:val="6"/>
              </w:numPr>
              <w:rPr>
                <w:rFonts w:ascii="Arial" w:hAnsi="Arial" w:cs="Arial"/>
                <w:color w:val="595959" w:themeColor="text1" w:themeTint="A6"/>
                <w:szCs w:val="22"/>
                <w:lang w:val="nl-NL" w:eastAsia="en-US"/>
              </w:rPr>
            </w:pPr>
            <w:r w:rsidRPr="00AF33A5">
              <w:rPr>
                <w:rFonts w:ascii="Arial" w:hAnsi="Arial" w:cs="Arial"/>
                <w:color w:val="595959" w:themeColor="text1" w:themeTint="A6"/>
                <w:szCs w:val="22"/>
                <w:lang w:val="nl-NL" w:eastAsia="en-US"/>
              </w:rPr>
              <w:lastRenderedPageBreak/>
              <w:t>Definities</w:t>
            </w:r>
            <w:r w:rsidR="00666C3E">
              <w:rPr>
                <w:rFonts w:ascii="Arial" w:hAnsi="Arial" w:cs="Arial"/>
                <w:color w:val="595959" w:themeColor="text1" w:themeTint="A6"/>
                <w:szCs w:val="22"/>
                <w:lang w:val="nl-NL" w:eastAsia="en-US"/>
              </w:rPr>
              <w:t xml:space="preserve"> </w:t>
            </w:r>
          </w:p>
        </w:tc>
      </w:tr>
      <w:tr w:rsidR="006D4A5D" w:rsidRPr="00AF33A5" w14:paraId="0AF7869E" w14:textId="77777777" w:rsidTr="00FF3907">
        <w:trPr>
          <w:gridBefore w:val="1"/>
          <w:wBefore w:w="964" w:type="dxa"/>
        </w:trPr>
        <w:tc>
          <w:tcPr>
            <w:tcW w:w="3736" w:type="dxa"/>
          </w:tcPr>
          <w:p w14:paraId="48F41D45" w14:textId="77777777" w:rsidR="003B7C79" w:rsidRPr="00AF33A5" w:rsidRDefault="003B7C79" w:rsidP="00FF3907">
            <w:pPr>
              <w:pStyle w:val="Kop2"/>
              <w:suppressLineNumbers/>
              <w:suppressAutoHyphens/>
              <w:ind w:left="737" w:hanging="737"/>
              <w:rPr>
                <w:rFonts w:cs="Arial"/>
                <w:b w:val="0"/>
                <w:color w:val="595959" w:themeColor="text1" w:themeTint="A6"/>
                <w:sz w:val="20"/>
                <w:szCs w:val="20"/>
              </w:rPr>
            </w:pPr>
            <w:r w:rsidRPr="00AF33A5">
              <w:rPr>
                <w:rFonts w:cs="Arial"/>
                <w:b w:val="0"/>
                <w:color w:val="595959" w:themeColor="text1" w:themeTint="A6"/>
                <w:sz w:val="20"/>
                <w:szCs w:val="20"/>
              </w:rPr>
              <w:t>Account:</w:t>
            </w:r>
          </w:p>
        </w:tc>
        <w:tc>
          <w:tcPr>
            <w:tcW w:w="4701" w:type="dxa"/>
            <w:gridSpan w:val="2"/>
          </w:tcPr>
          <w:p w14:paraId="5813CEF6" w14:textId="057AB7BD" w:rsidR="003B7C79" w:rsidRPr="00AF33A5" w:rsidRDefault="003B7C79" w:rsidP="00961AC7">
            <w:pPr>
              <w:pStyle w:val="Kop2"/>
              <w:rPr>
                <w:rFonts w:cs="Arial"/>
                <w:b w:val="0"/>
                <w:color w:val="595959" w:themeColor="text1" w:themeTint="A6"/>
                <w:sz w:val="20"/>
                <w:szCs w:val="20"/>
              </w:rPr>
            </w:pPr>
            <w:r w:rsidRPr="00AF33A5">
              <w:rPr>
                <w:rFonts w:cs="Arial"/>
                <w:b w:val="0"/>
                <w:color w:val="595959" w:themeColor="text1" w:themeTint="A6"/>
                <w:sz w:val="20"/>
                <w:szCs w:val="20"/>
              </w:rPr>
              <w:t>het door de Gebruiker op de Website middels registratie aangemaakt profiel welke toegang geeft tot (de besloten delen van) het Platform;</w:t>
            </w:r>
          </w:p>
        </w:tc>
      </w:tr>
      <w:tr w:rsidR="006D4A5D" w:rsidRPr="00AF33A5" w14:paraId="2FC7D3CB" w14:textId="77777777" w:rsidTr="00FF3907">
        <w:trPr>
          <w:gridBefore w:val="1"/>
          <w:wBefore w:w="964" w:type="dxa"/>
        </w:trPr>
        <w:tc>
          <w:tcPr>
            <w:tcW w:w="3736" w:type="dxa"/>
          </w:tcPr>
          <w:p w14:paraId="54F4074E" w14:textId="77777777" w:rsidR="003B7C79" w:rsidRPr="00AF33A5" w:rsidRDefault="003B7C79" w:rsidP="00922814">
            <w:pPr>
              <w:pStyle w:val="Kop2"/>
              <w:ind w:left="737" w:hanging="737"/>
              <w:rPr>
                <w:rFonts w:cs="Arial"/>
                <w:b w:val="0"/>
                <w:color w:val="595959" w:themeColor="text1" w:themeTint="A6"/>
                <w:sz w:val="20"/>
                <w:szCs w:val="20"/>
              </w:rPr>
            </w:pPr>
            <w:r w:rsidRPr="00AF33A5">
              <w:rPr>
                <w:rFonts w:cs="Arial"/>
                <w:b w:val="0"/>
                <w:color w:val="595959" w:themeColor="text1" w:themeTint="A6"/>
                <w:sz w:val="20"/>
                <w:szCs w:val="20"/>
              </w:rPr>
              <w:t>AFM:</w:t>
            </w:r>
          </w:p>
        </w:tc>
        <w:tc>
          <w:tcPr>
            <w:tcW w:w="4701" w:type="dxa"/>
            <w:gridSpan w:val="2"/>
          </w:tcPr>
          <w:p w14:paraId="30C9261C" w14:textId="77777777" w:rsidR="003B7C79" w:rsidRPr="00AF33A5" w:rsidRDefault="003B7C79" w:rsidP="00922814">
            <w:pPr>
              <w:pStyle w:val="Kop2"/>
              <w:rPr>
                <w:rFonts w:cs="Arial"/>
                <w:b w:val="0"/>
                <w:color w:val="595959" w:themeColor="text1" w:themeTint="A6"/>
                <w:sz w:val="20"/>
                <w:szCs w:val="20"/>
              </w:rPr>
            </w:pPr>
            <w:r w:rsidRPr="00AF33A5">
              <w:rPr>
                <w:rFonts w:cs="Arial"/>
                <w:b w:val="0"/>
                <w:color w:val="595959" w:themeColor="text1" w:themeTint="A6"/>
                <w:sz w:val="20"/>
                <w:szCs w:val="20"/>
              </w:rPr>
              <w:t>de Autoriteit Financiële Markten;</w:t>
            </w:r>
          </w:p>
        </w:tc>
      </w:tr>
      <w:tr w:rsidR="006D4A5D" w:rsidRPr="00AF33A5" w14:paraId="2A21D4D5" w14:textId="77777777" w:rsidTr="00FF3907">
        <w:trPr>
          <w:gridBefore w:val="1"/>
          <w:wBefore w:w="964" w:type="dxa"/>
        </w:trPr>
        <w:tc>
          <w:tcPr>
            <w:tcW w:w="3736" w:type="dxa"/>
          </w:tcPr>
          <w:p w14:paraId="2014E17F" w14:textId="77777777" w:rsidR="003B7C79" w:rsidRPr="00AF33A5" w:rsidRDefault="003B7C79" w:rsidP="00922814">
            <w:pPr>
              <w:pStyle w:val="Kop2"/>
              <w:ind w:left="737" w:hanging="737"/>
              <w:rPr>
                <w:rFonts w:cs="Arial"/>
                <w:b w:val="0"/>
                <w:color w:val="595959" w:themeColor="text1" w:themeTint="A6"/>
                <w:sz w:val="20"/>
                <w:szCs w:val="20"/>
              </w:rPr>
            </w:pPr>
            <w:r w:rsidRPr="00AF33A5">
              <w:rPr>
                <w:rFonts w:cs="Arial"/>
                <w:b w:val="0"/>
                <w:color w:val="595959" w:themeColor="text1" w:themeTint="A6"/>
                <w:sz w:val="20"/>
                <w:szCs w:val="20"/>
              </w:rPr>
              <w:t>Algemene Voorwaarden:</w:t>
            </w:r>
          </w:p>
        </w:tc>
        <w:tc>
          <w:tcPr>
            <w:tcW w:w="4701" w:type="dxa"/>
            <w:gridSpan w:val="2"/>
          </w:tcPr>
          <w:p w14:paraId="5C1B9B4E" w14:textId="77777777" w:rsidR="003B7C79" w:rsidRPr="00AF33A5" w:rsidRDefault="003B7C79" w:rsidP="00922814">
            <w:pPr>
              <w:pStyle w:val="Kop2"/>
              <w:rPr>
                <w:rFonts w:cs="Arial"/>
                <w:b w:val="0"/>
                <w:color w:val="595959" w:themeColor="text1" w:themeTint="A6"/>
                <w:sz w:val="20"/>
                <w:szCs w:val="20"/>
              </w:rPr>
            </w:pPr>
            <w:r w:rsidRPr="00AF33A5">
              <w:rPr>
                <w:rFonts w:cs="Arial"/>
                <w:b w:val="0"/>
                <w:color w:val="595959" w:themeColor="text1" w:themeTint="A6"/>
                <w:sz w:val="20"/>
                <w:szCs w:val="20"/>
              </w:rPr>
              <w:t>deze algemene voorwaarden;</w:t>
            </w:r>
          </w:p>
        </w:tc>
      </w:tr>
      <w:tr w:rsidR="006D4A5D" w:rsidRPr="00AF33A5" w14:paraId="774E75CA" w14:textId="77777777" w:rsidTr="00FF3907">
        <w:trPr>
          <w:gridBefore w:val="1"/>
          <w:wBefore w:w="964" w:type="dxa"/>
        </w:trPr>
        <w:tc>
          <w:tcPr>
            <w:tcW w:w="3736" w:type="dxa"/>
          </w:tcPr>
          <w:p w14:paraId="6EEEAC85" w14:textId="385F1717" w:rsidR="003B7C79" w:rsidRPr="00AF33A5" w:rsidRDefault="003B7C79" w:rsidP="00922814">
            <w:pPr>
              <w:pStyle w:val="Kop2"/>
              <w:ind w:left="737" w:hanging="737"/>
              <w:rPr>
                <w:rFonts w:cs="Arial"/>
                <w:b w:val="0"/>
                <w:color w:val="595959" w:themeColor="text1" w:themeTint="A6"/>
                <w:sz w:val="20"/>
                <w:szCs w:val="20"/>
              </w:rPr>
            </w:pPr>
            <w:r w:rsidRPr="00AF33A5">
              <w:rPr>
                <w:rFonts w:cs="Arial"/>
                <w:b w:val="0"/>
                <w:color w:val="595959" w:themeColor="text1" w:themeTint="A6"/>
                <w:sz w:val="20"/>
                <w:szCs w:val="20"/>
              </w:rPr>
              <w:t>AndersFinancieren:</w:t>
            </w:r>
          </w:p>
        </w:tc>
        <w:tc>
          <w:tcPr>
            <w:tcW w:w="4701" w:type="dxa"/>
            <w:gridSpan w:val="2"/>
          </w:tcPr>
          <w:p w14:paraId="555D4C8C" w14:textId="77777777" w:rsidR="003B7C79" w:rsidRPr="00AF33A5" w:rsidRDefault="003B7C79" w:rsidP="00922814">
            <w:pPr>
              <w:pStyle w:val="Kop2"/>
              <w:rPr>
                <w:rFonts w:cs="Arial"/>
                <w:b w:val="0"/>
                <w:color w:val="595959" w:themeColor="text1" w:themeTint="A6"/>
                <w:sz w:val="20"/>
                <w:szCs w:val="20"/>
              </w:rPr>
            </w:pPr>
            <w:r w:rsidRPr="00AF33A5">
              <w:rPr>
                <w:rFonts w:cs="Arial"/>
                <w:b w:val="0"/>
                <w:color w:val="595959" w:themeColor="text1" w:themeTint="A6"/>
                <w:sz w:val="20"/>
                <w:szCs w:val="20"/>
              </w:rPr>
              <w:t xml:space="preserve">een handelsnaam van ILFA </w:t>
            </w:r>
            <w:r w:rsidR="00533ACE" w:rsidRPr="00AF33A5">
              <w:rPr>
                <w:rFonts w:cs="Arial"/>
                <w:b w:val="0"/>
                <w:color w:val="595959" w:themeColor="text1" w:themeTint="A6"/>
                <w:sz w:val="20"/>
                <w:szCs w:val="20"/>
              </w:rPr>
              <w:t>Tools &amp; Service</w:t>
            </w:r>
            <w:r w:rsidR="008323F6" w:rsidRPr="00AF33A5">
              <w:rPr>
                <w:rFonts w:cs="Arial"/>
                <w:b w:val="0"/>
                <w:color w:val="595959" w:themeColor="text1" w:themeTint="A6"/>
                <w:sz w:val="20"/>
                <w:szCs w:val="20"/>
              </w:rPr>
              <w:t xml:space="preserve"> B.V., een besloten ven</w:t>
            </w:r>
            <w:r w:rsidRPr="00AF33A5">
              <w:rPr>
                <w:rFonts w:cs="Arial"/>
                <w:b w:val="0"/>
                <w:color w:val="595959" w:themeColor="text1" w:themeTint="A6"/>
                <w:sz w:val="20"/>
                <w:szCs w:val="20"/>
              </w:rPr>
              <w:t>nootschap met beperkte aansprakelijkheid, statutair gevestigd te Roosendaal, kantoorhoudende aan Bergrand 226, (4707AT) Roosendaal en ingeschreven in het handelsregister van de Kamer van Koophandel onder nummer 20128039;</w:t>
            </w:r>
          </w:p>
        </w:tc>
      </w:tr>
      <w:tr w:rsidR="006D4A5D" w:rsidRPr="00AF33A5" w14:paraId="1A9554A1" w14:textId="77777777" w:rsidTr="00FF3907">
        <w:trPr>
          <w:gridBefore w:val="1"/>
          <w:wBefore w:w="964" w:type="dxa"/>
        </w:trPr>
        <w:tc>
          <w:tcPr>
            <w:tcW w:w="3736" w:type="dxa"/>
          </w:tcPr>
          <w:p w14:paraId="1809CBE8" w14:textId="3CD13CCF" w:rsidR="003B7C79" w:rsidRPr="00AF33A5" w:rsidRDefault="00D86D1C" w:rsidP="00922814">
            <w:pPr>
              <w:pStyle w:val="Kop2"/>
              <w:ind w:left="737" w:hanging="737"/>
              <w:rPr>
                <w:rFonts w:cs="Arial"/>
                <w:b w:val="0"/>
                <w:color w:val="595959" w:themeColor="text1" w:themeTint="A6"/>
                <w:sz w:val="20"/>
                <w:szCs w:val="20"/>
              </w:rPr>
            </w:pPr>
            <w:r w:rsidRPr="00AF33A5">
              <w:rPr>
                <w:rFonts w:cs="Arial"/>
                <w:b w:val="0"/>
                <w:color w:val="595959" w:themeColor="text1" w:themeTint="A6"/>
                <w:sz w:val="20"/>
                <w:szCs w:val="20"/>
              </w:rPr>
              <w:t>Deelnemer</w:t>
            </w:r>
            <w:r w:rsidR="003B7C79" w:rsidRPr="00AF33A5">
              <w:rPr>
                <w:rFonts w:cs="Arial"/>
                <w:b w:val="0"/>
                <w:color w:val="595959" w:themeColor="text1" w:themeTint="A6"/>
                <w:sz w:val="20"/>
                <w:szCs w:val="20"/>
              </w:rPr>
              <w:t>:</w:t>
            </w:r>
          </w:p>
        </w:tc>
        <w:tc>
          <w:tcPr>
            <w:tcW w:w="4701" w:type="dxa"/>
            <w:gridSpan w:val="2"/>
          </w:tcPr>
          <w:p w14:paraId="4AE05122" w14:textId="78EBF277" w:rsidR="003B7C79" w:rsidRPr="00AF33A5" w:rsidRDefault="003B7C79" w:rsidP="007328A0">
            <w:pPr>
              <w:pStyle w:val="Kop2"/>
              <w:rPr>
                <w:rFonts w:cs="Arial"/>
                <w:b w:val="0"/>
                <w:color w:val="595959" w:themeColor="text1" w:themeTint="A6"/>
                <w:sz w:val="20"/>
                <w:szCs w:val="20"/>
              </w:rPr>
            </w:pPr>
            <w:r w:rsidRPr="00AF33A5">
              <w:rPr>
                <w:rFonts w:cs="Arial"/>
                <w:b w:val="0"/>
                <w:color w:val="595959" w:themeColor="text1" w:themeTint="A6"/>
                <w:sz w:val="20"/>
                <w:szCs w:val="20"/>
              </w:rPr>
              <w:t>een Gebruiker die op basis van het Informatiememorandum interesse heeft in het kopen van Obligaties van de Uitgevende Instelling via het Platform;</w:t>
            </w:r>
          </w:p>
        </w:tc>
      </w:tr>
      <w:tr w:rsidR="006D4A5D" w:rsidRPr="00AF33A5" w14:paraId="7DD132F7" w14:textId="77777777" w:rsidTr="00FF3907">
        <w:trPr>
          <w:gridBefore w:val="1"/>
          <w:wBefore w:w="964" w:type="dxa"/>
        </w:trPr>
        <w:tc>
          <w:tcPr>
            <w:tcW w:w="3736" w:type="dxa"/>
          </w:tcPr>
          <w:p w14:paraId="6DDC5EB5" w14:textId="77777777" w:rsidR="003B7C79" w:rsidRPr="00AF33A5" w:rsidRDefault="003B7C79" w:rsidP="00922814">
            <w:pPr>
              <w:pStyle w:val="Kop2"/>
              <w:ind w:left="737" w:hanging="737"/>
              <w:rPr>
                <w:rFonts w:cs="Arial"/>
                <w:b w:val="0"/>
                <w:color w:val="595959" w:themeColor="text1" w:themeTint="A6"/>
                <w:sz w:val="20"/>
                <w:szCs w:val="20"/>
              </w:rPr>
            </w:pPr>
            <w:r w:rsidRPr="00AF33A5">
              <w:rPr>
                <w:rFonts w:cs="Arial"/>
                <w:b w:val="0"/>
                <w:color w:val="595959" w:themeColor="text1" w:themeTint="A6"/>
                <w:sz w:val="20"/>
                <w:szCs w:val="20"/>
              </w:rPr>
              <w:t>Gebruiker:</w:t>
            </w:r>
          </w:p>
        </w:tc>
        <w:tc>
          <w:tcPr>
            <w:tcW w:w="4701" w:type="dxa"/>
            <w:gridSpan w:val="2"/>
          </w:tcPr>
          <w:p w14:paraId="3A2A24C3" w14:textId="351F4BDA" w:rsidR="003B7C79" w:rsidRPr="00AF33A5" w:rsidRDefault="003B7C79" w:rsidP="009F1A68">
            <w:pPr>
              <w:pStyle w:val="Kop2"/>
              <w:rPr>
                <w:rFonts w:cs="Arial"/>
                <w:b w:val="0"/>
                <w:color w:val="595959" w:themeColor="text1" w:themeTint="A6"/>
                <w:sz w:val="20"/>
                <w:szCs w:val="20"/>
              </w:rPr>
            </w:pPr>
            <w:r w:rsidRPr="00AF33A5">
              <w:rPr>
                <w:rFonts w:cs="Arial"/>
                <w:b w:val="0"/>
                <w:color w:val="595959" w:themeColor="text1" w:themeTint="A6"/>
                <w:sz w:val="20"/>
                <w:szCs w:val="20"/>
              </w:rPr>
              <w:t>iedere (rechts)persoon die zich heeft geregistreerd op het Platform en daarmee deze Algemene Voorwaarden heeft aanvaard</w:t>
            </w:r>
            <w:r w:rsidR="009F1A68">
              <w:rPr>
                <w:rFonts w:cs="Arial"/>
                <w:b w:val="0"/>
                <w:color w:val="595959" w:themeColor="text1" w:themeTint="A6"/>
                <w:sz w:val="20"/>
                <w:szCs w:val="20"/>
              </w:rPr>
              <w:t xml:space="preserve"> </w:t>
            </w:r>
            <w:r w:rsidR="00E11D23">
              <w:rPr>
                <w:rFonts w:cs="Arial"/>
                <w:b w:val="0"/>
                <w:color w:val="595959" w:themeColor="text1" w:themeTint="A6"/>
                <w:sz w:val="20"/>
                <w:szCs w:val="20"/>
              </w:rPr>
              <w:t>en/</w:t>
            </w:r>
            <w:r w:rsidR="009F1A68">
              <w:rPr>
                <w:rFonts w:cs="Arial"/>
                <w:b w:val="0"/>
                <w:color w:val="595959" w:themeColor="text1" w:themeTint="A6"/>
                <w:sz w:val="20"/>
                <w:szCs w:val="20"/>
              </w:rPr>
              <w:t xml:space="preserve">of </w:t>
            </w:r>
            <w:r w:rsidR="00922814" w:rsidRPr="00AF33A5">
              <w:rPr>
                <w:rFonts w:cs="Arial"/>
                <w:b w:val="0"/>
                <w:color w:val="595959" w:themeColor="text1" w:themeTint="A6"/>
                <w:sz w:val="20"/>
                <w:szCs w:val="20"/>
              </w:rPr>
              <w:t>een Uitgevende Instelling die de offerte van AndersFinancieren heeft geaccepteerd</w:t>
            </w:r>
            <w:r w:rsidR="009F1A68">
              <w:rPr>
                <w:rFonts w:cs="Arial"/>
                <w:b w:val="0"/>
                <w:color w:val="595959" w:themeColor="text1" w:themeTint="A6"/>
                <w:sz w:val="20"/>
                <w:szCs w:val="20"/>
              </w:rPr>
              <w:t>.</w:t>
            </w:r>
            <w:r w:rsidR="00922814" w:rsidRPr="00AF33A5">
              <w:rPr>
                <w:rFonts w:cs="Arial"/>
                <w:b w:val="0"/>
                <w:color w:val="595959" w:themeColor="text1" w:themeTint="A6"/>
                <w:sz w:val="20"/>
                <w:szCs w:val="20"/>
              </w:rPr>
              <w:t xml:space="preserve"> </w:t>
            </w:r>
          </w:p>
        </w:tc>
      </w:tr>
      <w:tr w:rsidR="00E4279E" w:rsidRPr="00AF33A5" w14:paraId="10AE0136" w14:textId="77777777" w:rsidTr="00FF3907">
        <w:trPr>
          <w:gridBefore w:val="1"/>
          <w:wBefore w:w="964" w:type="dxa"/>
        </w:trPr>
        <w:tc>
          <w:tcPr>
            <w:tcW w:w="3736" w:type="dxa"/>
          </w:tcPr>
          <w:p w14:paraId="62FD7FE3" w14:textId="77777777" w:rsidR="00E4279E" w:rsidRPr="00AF33A5" w:rsidRDefault="00E4279E" w:rsidP="00065977">
            <w:pPr>
              <w:pStyle w:val="Kop2"/>
              <w:rPr>
                <w:rFonts w:cs="Arial"/>
                <w:b w:val="0"/>
                <w:color w:val="595959" w:themeColor="text1" w:themeTint="A6"/>
                <w:sz w:val="20"/>
                <w:szCs w:val="20"/>
              </w:rPr>
            </w:pPr>
            <w:r w:rsidRPr="00AF33A5">
              <w:rPr>
                <w:rFonts w:cs="Arial"/>
                <w:b w:val="0"/>
                <w:color w:val="595959" w:themeColor="text1" w:themeTint="A6"/>
                <w:sz w:val="20"/>
                <w:szCs w:val="20"/>
              </w:rPr>
              <w:t>Gebruiksrecht:</w:t>
            </w:r>
          </w:p>
        </w:tc>
        <w:tc>
          <w:tcPr>
            <w:tcW w:w="4701" w:type="dxa"/>
            <w:gridSpan w:val="2"/>
          </w:tcPr>
          <w:p w14:paraId="32200008" w14:textId="77777777" w:rsidR="00E4279E" w:rsidRPr="00AF33A5" w:rsidRDefault="00E4279E" w:rsidP="00065977">
            <w:pPr>
              <w:pStyle w:val="Kop2"/>
              <w:rPr>
                <w:rFonts w:cs="Arial"/>
                <w:b w:val="0"/>
                <w:color w:val="595959" w:themeColor="text1" w:themeTint="A6"/>
                <w:sz w:val="20"/>
                <w:szCs w:val="20"/>
              </w:rPr>
            </w:pPr>
            <w:r w:rsidRPr="00AF33A5">
              <w:rPr>
                <w:rFonts w:cs="Arial"/>
                <w:b w:val="0"/>
                <w:color w:val="595959" w:themeColor="text1" w:themeTint="A6"/>
                <w:sz w:val="20"/>
                <w:szCs w:val="20"/>
              </w:rPr>
              <w:t xml:space="preserve">het recht </w:t>
            </w:r>
            <w:r w:rsidRPr="00DF4652">
              <w:rPr>
                <w:rFonts w:cs="Arial"/>
                <w:b w:val="0"/>
                <w:color w:val="595959" w:themeColor="text1" w:themeTint="A6"/>
                <w:sz w:val="20"/>
                <w:szCs w:val="20"/>
              </w:rPr>
              <w:t>zoals omschreven in Artik</w:t>
            </w:r>
            <w:r w:rsidRPr="00AF33A5">
              <w:rPr>
                <w:rFonts w:cs="Arial"/>
                <w:b w:val="0"/>
                <w:color w:val="595959" w:themeColor="text1" w:themeTint="A6"/>
                <w:sz w:val="20"/>
                <w:szCs w:val="20"/>
              </w:rPr>
              <w:t xml:space="preserve">el </w:t>
            </w:r>
            <w:r w:rsidRPr="0076461E">
              <w:rPr>
                <w:rFonts w:cs="Arial"/>
                <w:b w:val="0"/>
                <w:color w:val="595959" w:themeColor="text1" w:themeTint="A6"/>
                <w:sz w:val="20"/>
                <w:szCs w:val="20"/>
              </w:rPr>
              <w:fldChar w:fldCharType="begin"/>
            </w:r>
            <w:r w:rsidRPr="00AF33A5">
              <w:rPr>
                <w:rFonts w:cs="Arial"/>
                <w:b w:val="0"/>
                <w:color w:val="595959" w:themeColor="text1" w:themeTint="A6"/>
                <w:sz w:val="20"/>
                <w:szCs w:val="20"/>
              </w:rPr>
              <w:instrText xml:space="preserve"> REF _Ref407001499 \r \h  \* MERGEFORMAT </w:instrText>
            </w:r>
            <w:r w:rsidRPr="0076461E">
              <w:rPr>
                <w:rFonts w:cs="Arial"/>
                <w:b w:val="0"/>
                <w:color w:val="595959" w:themeColor="text1" w:themeTint="A6"/>
                <w:sz w:val="20"/>
                <w:szCs w:val="20"/>
              </w:rPr>
            </w:r>
            <w:r w:rsidRPr="0076461E">
              <w:rPr>
                <w:rFonts w:cs="Arial"/>
                <w:b w:val="0"/>
                <w:color w:val="595959" w:themeColor="text1" w:themeTint="A6"/>
                <w:sz w:val="20"/>
                <w:szCs w:val="20"/>
              </w:rPr>
              <w:fldChar w:fldCharType="separate"/>
            </w:r>
            <w:r w:rsidRPr="00AF33A5">
              <w:rPr>
                <w:rFonts w:cs="Arial"/>
                <w:b w:val="0"/>
                <w:color w:val="595959" w:themeColor="text1" w:themeTint="A6"/>
                <w:sz w:val="20"/>
                <w:szCs w:val="20"/>
              </w:rPr>
              <w:t>5.1</w:t>
            </w:r>
            <w:r w:rsidRPr="0076461E">
              <w:rPr>
                <w:rFonts w:cs="Arial"/>
                <w:b w:val="0"/>
                <w:color w:val="595959" w:themeColor="text1" w:themeTint="A6"/>
                <w:sz w:val="20"/>
                <w:szCs w:val="20"/>
              </w:rPr>
              <w:fldChar w:fldCharType="end"/>
            </w:r>
            <w:r w:rsidRPr="00AF33A5">
              <w:rPr>
                <w:rFonts w:cs="Arial"/>
                <w:b w:val="0"/>
                <w:color w:val="595959" w:themeColor="text1" w:themeTint="A6"/>
                <w:sz w:val="20"/>
                <w:szCs w:val="20"/>
              </w:rPr>
              <w:t xml:space="preserve"> respectievelijk Artikel </w:t>
            </w:r>
            <w:r w:rsidRPr="00AF33A5">
              <w:rPr>
                <w:rFonts w:cs="Arial"/>
                <w:b w:val="0"/>
                <w:color w:val="595959" w:themeColor="text1" w:themeTint="A6"/>
                <w:sz w:val="20"/>
                <w:szCs w:val="20"/>
              </w:rPr>
              <w:fldChar w:fldCharType="begin"/>
            </w:r>
            <w:r w:rsidRPr="00AF33A5">
              <w:rPr>
                <w:rFonts w:cs="Arial"/>
                <w:b w:val="0"/>
                <w:color w:val="595959" w:themeColor="text1" w:themeTint="A6"/>
                <w:sz w:val="20"/>
                <w:szCs w:val="20"/>
              </w:rPr>
              <w:instrText xml:space="preserve"> REF _Ref407001501 \r \h  \* MERGEFORMAT </w:instrText>
            </w:r>
            <w:r w:rsidRPr="00AF33A5">
              <w:rPr>
                <w:rFonts w:cs="Arial"/>
                <w:b w:val="0"/>
                <w:color w:val="595959" w:themeColor="text1" w:themeTint="A6"/>
                <w:sz w:val="20"/>
                <w:szCs w:val="20"/>
              </w:rPr>
            </w:r>
            <w:r w:rsidRPr="00AF33A5">
              <w:rPr>
                <w:rFonts w:cs="Arial"/>
                <w:b w:val="0"/>
                <w:color w:val="595959" w:themeColor="text1" w:themeTint="A6"/>
                <w:sz w:val="20"/>
                <w:szCs w:val="20"/>
              </w:rPr>
              <w:fldChar w:fldCharType="separate"/>
            </w:r>
            <w:r w:rsidRPr="00AF33A5">
              <w:rPr>
                <w:rFonts w:cs="Arial"/>
                <w:b w:val="0"/>
                <w:color w:val="595959" w:themeColor="text1" w:themeTint="A6"/>
                <w:sz w:val="20"/>
                <w:szCs w:val="20"/>
              </w:rPr>
              <w:t>5.2</w:t>
            </w:r>
            <w:r w:rsidRPr="00AF33A5">
              <w:rPr>
                <w:rFonts w:cs="Arial"/>
                <w:b w:val="0"/>
                <w:color w:val="595959" w:themeColor="text1" w:themeTint="A6"/>
                <w:sz w:val="20"/>
                <w:szCs w:val="20"/>
              </w:rPr>
              <w:fldChar w:fldCharType="end"/>
            </w:r>
            <w:r w:rsidRPr="00AF33A5">
              <w:rPr>
                <w:rFonts w:cs="Arial"/>
                <w:b w:val="0"/>
                <w:color w:val="595959" w:themeColor="text1" w:themeTint="A6"/>
                <w:sz w:val="20"/>
                <w:szCs w:val="20"/>
              </w:rPr>
              <w:t>;</w:t>
            </w:r>
          </w:p>
        </w:tc>
      </w:tr>
      <w:tr w:rsidR="00E4279E" w:rsidRPr="00AF33A5" w14:paraId="1D0D742F" w14:textId="77777777" w:rsidTr="00FF3907">
        <w:trPr>
          <w:gridBefore w:val="1"/>
          <w:wBefore w:w="964" w:type="dxa"/>
        </w:trPr>
        <w:tc>
          <w:tcPr>
            <w:tcW w:w="3736" w:type="dxa"/>
          </w:tcPr>
          <w:p w14:paraId="7E7120F9" w14:textId="77777777" w:rsidR="00E4279E" w:rsidRPr="00DF4652" w:rsidRDefault="00E4279E" w:rsidP="00065977">
            <w:pPr>
              <w:pStyle w:val="Kop2"/>
              <w:rPr>
                <w:rFonts w:cs="Arial"/>
                <w:b w:val="0"/>
                <w:color w:val="595959" w:themeColor="text1" w:themeTint="A6"/>
                <w:sz w:val="20"/>
                <w:szCs w:val="20"/>
              </w:rPr>
            </w:pPr>
            <w:r w:rsidRPr="00AF33A5">
              <w:rPr>
                <w:rFonts w:cs="Arial"/>
                <w:b w:val="0"/>
                <w:color w:val="595959" w:themeColor="text1" w:themeTint="A6"/>
                <w:sz w:val="20"/>
                <w:szCs w:val="20"/>
              </w:rPr>
              <w:lastRenderedPageBreak/>
              <w:t>Informatiememorandum</w:t>
            </w:r>
            <w:r w:rsidRPr="00DF4652">
              <w:rPr>
                <w:rFonts w:cs="Arial"/>
                <w:b w:val="0"/>
                <w:color w:val="595959" w:themeColor="text1" w:themeTint="A6"/>
                <w:sz w:val="20"/>
                <w:szCs w:val="20"/>
              </w:rPr>
              <w:t>:</w:t>
            </w:r>
          </w:p>
        </w:tc>
        <w:tc>
          <w:tcPr>
            <w:tcW w:w="4701" w:type="dxa"/>
            <w:gridSpan w:val="2"/>
          </w:tcPr>
          <w:p w14:paraId="550ADEAD" w14:textId="77777777" w:rsidR="00E4279E" w:rsidRPr="00AF33A5" w:rsidRDefault="00E4279E" w:rsidP="00065977">
            <w:pPr>
              <w:pStyle w:val="Kop2"/>
              <w:rPr>
                <w:rFonts w:cs="Arial"/>
                <w:b w:val="0"/>
                <w:color w:val="595959" w:themeColor="text1" w:themeTint="A6"/>
                <w:sz w:val="20"/>
                <w:szCs w:val="20"/>
              </w:rPr>
            </w:pPr>
            <w:r w:rsidRPr="00AF33A5">
              <w:rPr>
                <w:rFonts w:cs="Arial"/>
                <w:b w:val="0"/>
                <w:color w:val="595959" w:themeColor="text1" w:themeTint="A6"/>
                <w:sz w:val="20"/>
                <w:szCs w:val="20"/>
              </w:rPr>
              <w:t>het door de Uitgevende Instelling opgestelde document waarin onder andere de onderneming van de Uitgevende Instelling, de credittoets die uitgevoerd is op de Uitgevende Instelling, de financieringsbehoefte, de looptijd van de investeringscampagne, de terugverdientijd, het in het vooruitzicht gestelde rendement, de risico's verbonden aan de Investering en de Obligatievoorwaarden zijn beschreven;</w:t>
            </w:r>
          </w:p>
        </w:tc>
      </w:tr>
      <w:tr w:rsidR="00E4279E" w:rsidRPr="00AF33A5" w14:paraId="03392F51" w14:textId="77777777" w:rsidTr="00FF3907">
        <w:trPr>
          <w:gridBefore w:val="1"/>
          <w:wBefore w:w="964" w:type="dxa"/>
        </w:trPr>
        <w:tc>
          <w:tcPr>
            <w:tcW w:w="3736" w:type="dxa"/>
          </w:tcPr>
          <w:p w14:paraId="282EE0AE" w14:textId="77777777" w:rsidR="00E4279E" w:rsidRPr="00AF33A5" w:rsidRDefault="00E4279E" w:rsidP="00065977">
            <w:pPr>
              <w:pStyle w:val="Kop2"/>
              <w:rPr>
                <w:rFonts w:cs="Arial"/>
                <w:b w:val="0"/>
                <w:color w:val="595959" w:themeColor="text1" w:themeTint="A6"/>
                <w:sz w:val="20"/>
                <w:szCs w:val="20"/>
              </w:rPr>
            </w:pPr>
            <w:r w:rsidRPr="00AF33A5">
              <w:rPr>
                <w:rFonts w:cs="Arial"/>
                <w:b w:val="0"/>
                <w:color w:val="595959" w:themeColor="text1" w:themeTint="A6"/>
                <w:sz w:val="20"/>
                <w:szCs w:val="20"/>
              </w:rPr>
              <w:t>Inschrijfformulier:</w:t>
            </w:r>
          </w:p>
        </w:tc>
        <w:tc>
          <w:tcPr>
            <w:tcW w:w="4701" w:type="dxa"/>
            <w:gridSpan w:val="2"/>
          </w:tcPr>
          <w:p w14:paraId="296E3021" w14:textId="77777777" w:rsidR="00E4279E" w:rsidRPr="00AF33A5" w:rsidRDefault="00E4279E" w:rsidP="00065977">
            <w:pPr>
              <w:pStyle w:val="Kop2"/>
              <w:rPr>
                <w:rFonts w:cs="Arial"/>
                <w:b w:val="0"/>
                <w:color w:val="595959" w:themeColor="text1" w:themeTint="A6"/>
                <w:sz w:val="20"/>
                <w:szCs w:val="20"/>
              </w:rPr>
            </w:pPr>
            <w:r w:rsidRPr="00026ABD">
              <w:rPr>
                <w:rFonts w:eastAsiaTheme="minorEastAsia" w:cstheme="minorBidi"/>
                <w:b w:val="0"/>
                <w:bCs w:val="0"/>
                <w:color w:val="595959" w:themeColor="text1" w:themeTint="A6"/>
                <w:sz w:val="20"/>
                <w:szCs w:val="24"/>
                <w:lang w:eastAsia="en-US"/>
              </w:rPr>
              <w:t>Het online inschrijfformulier dat door de investeerder wordt ingevuld, en op basis waarvan de investeerder zich inschrijft en verbindt tot de koop van de Obligaties onder de voorwaarden zoals omschreven bij het inschrijfformulier</w:t>
            </w:r>
            <w:r w:rsidRPr="00AF33A5">
              <w:rPr>
                <w:rFonts w:cs="Arial"/>
                <w:b w:val="0"/>
                <w:color w:val="595959" w:themeColor="text1" w:themeTint="A6"/>
                <w:sz w:val="20"/>
                <w:szCs w:val="20"/>
              </w:rPr>
              <w:t>;</w:t>
            </w:r>
          </w:p>
        </w:tc>
      </w:tr>
      <w:tr w:rsidR="00E4279E" w:rsidRPr="00AF33A5" w14:paraId="35FCCBE2" w14:textId="77777777" w:rsidTr="00FF3907">
        <w:trPr>
          <w:gridBefore w:val="1"/>
          <w:wBefore w:w="964" w:type="dxa"/>
        </w:trPr>
        <w:tc>
          <w:tcPr>
            <w:tcW w:w="3736" w:type="dxa"/>
          </w:tcPr>
          <w:p w14:paraId="43D8FB49" w14:textId="77777777" w:rsidR="00E4279E" w:rsidRPr="00AF33A5" w:rsidRDefault="00E4279E" w:rsidP="00065977">
            <w:pPr>
              <w:pStyle w:val="Kop2"/>
              <w:ind w:left="737" w:hanging="737"/>
              <w:rPr>
                <w:rFonts w:cs="Arial"/>
                <w:b w:val="0"/>
                <w:color w:val="595959" w:themeColor="text1" w:themeTint="A6"/>
                <w:sz w:val="20"/>
                <w:szCs w:val="20"/>
              </w:rPr>
            </w:pPr>
            <w:r w:rsidRPr="00AF33A5">
              <w:rPr>
                <w:rFonts w:cs="Arial"/>
                <w:b w:val="0"/>
                <w:color w:val="595959" w:themeColor="text1" w:themeTint="A6"/>
                <w:sz w:val="20"/>
                <w:szCs w:val="20"/>
              </w:rPr>
              <w:t>Investering:</w:t>
            </w:r>
          </w:p>
        </w:tc>
        <w:tc>
          <w:tcPr>
            <w:tcW w:w="4701" w:type="dxa"/>
            <w:gridSpan w:val="2"/>
          </w:tcPr>
          <w:p w14:paraId="762CF696" w14:textId="77777777" w:rsidR="00E4279E" w:rsidRPr="00AF33A5" w:rsidRDefault="00E4279E" w:rsidP="00065977">
            <w:pPr>
              <w:pStyle w:val="Kop2"/>
              <w:rPr>
                <w:rFonts w:cs="Arial"/>
                <w:b w:val="0"/>
                <w:color w:val="595959" w:themeColor="text1" w:themeTint="A6"/>
                <w:sz w:val="20"/>
                <w:szCs w:val="20"/>
              </w:rPr>
            </w:pPr>
            <w:r w:rsidRPr="00AF33A5">
              <w:rPr>
                <w:rFonts w:cs="Arial"/>
                <w:b w:val="0"/>
                <w:color w:val="595959" w:themeColor="text1" w:themeTint="A6"/>
                <w:sz w:val="20"/>
                <w:szCs w:val="20"/>
              </w:rPr>
              <w:t>de investering, in de vorm van vreemd vermogen, die de Uitgevende Instelling van de Deelnemer wenst aan te trekken middels de uitgifte van Obligaties;</w:t>
            </w:r>
          </w:p>
        </w:tc>
      </w:tr>
      <w:tr w:rsidR="00E4279E" w:rsidRPr="00AF33A5" w14:paraId="2C24F468" w14:textId="77777777" w:rsidTr="00FF3907">
        <w:trPr>
          <w:gridBefore w:val="1"/>
          <w:wBefore w:w="964" w:type="dxa"/>
        </w:trPr>
        <w:tc>
          <w:tcPr>
            <w:tcW w:w="3736" w:type="dxa"/>
          </w:tcPr>
          <w:p w14:paraId="3E266C73" w14:textId="77777777" w:rsidR="00E4279E" w:rsidRPr="00AF33A5" w:rsidRDefault="00E4279E" w:rsidP="00065977">
            <w:pPr>
              <w:pStyle w:val="Kop2"/>
              <w:rPr>
                <w:rFonts w:cs="Arial"/>
                <w:b w:val="0"/>
                <w:color w:val="595959" w:themeColor="text1" w:themeTint="A6"/>
                <w:sz w:val="20"/>
                <w:szCs w:val="20"/>
              </w:rPr>
            </w:pPr>
            <w:r w:rsidRPr="00AF33A5">
              <w:rPr>
                <w:rFonts w:cs="Arial"/>
                <w:b w:val="0"/>
                <w:color w:val="595959" w:themeColor="text1" w:themeTint="A6"/>
                <w:sz w:val="20"/>
                <w:szCs w:val="20"/>
              </w:rPr>
              <w:t>Obligaties:</w:t>
            </w:r>
          </w:p>
        </w:tc>
        <w:tc>
          <w:tcPr>
            <w:tcW w:w="4701" w:type="dxa"/>
            <w:gridSpan w:val="2"/>
          </w:tcPr>
          <w:p w14:paraId="631B5F54" w14:textId="77777777" w:rsidR="00E4279E" w:rsidRPr="00AF33A5" w:rsidRDefault="00E4279E" w:rsidP="00065977">
            <w:pPr>
              <w:pStyle w:val="Kop2"/>
              <w:rPr>
                <w:rFonts w:cs="Arial"/>
                <w:b w:val="0"/>
                <w:color w:val="595959" w:themeColor="text1" w:themeTint="A6"/>
                <w:sz w:val="20"/>
                <w:szCs w:val="20"/>
              </w:rPr>
            </w:pPr>
            <w:r w:rsidRPr="00AF33A5">
              <w:rPr>
                <w:rFonts w:cs="Arial"/>
                <w:b w:val="0"/>
                <w:color w:val="595959" w:themeColor="text1" w:themeTint="A6"/>
                <w:sz w:val="20"/>
                <w:szCs w:val="20"/>
              </w:rPr>
              <w:t>de door de Uitgevende Instelling aan de Deelnemer uit te geven obligaties onder de voorwaarden vastgelegd in het</w:t>
            </w:r>
            <w:r>
              <w:rPr>
                <w:rFonts w:cs="Arial"/>
                <w:b w:val="0"/>
                <w:color w:val="595959" w:themeColor="text1" w:themeTint="A6"/>
                <w:sz w:val="20"/>
                <w:szCs w:val="20"/>
              </w:rPr>
              <w:t xml:space="preserve"> online</w:t>
            </w:r>
            <w:r w:rsidRPr="00AF33A5">
              <w:rPr>
                <w:rFonts w:cs="Arial"/>
                <w:b w:val="0"/>
                <w:color w:val="595959" w:themeColor="text1" w:themeTint="A6"/>
                <w:sz w:val="20"/>
                <w:szCs w:val="20"/>
              </w:rPr>
              <w:t xml:space="preserve"> Inschrijfformulier, de Obligatievoorwaarden, de Trustakte en de Algemene Voorwaarden;</w:t>
            </w:r>
          </w:p>
        </w:tc>
      </w:tr>
      <w:tr w:rsidR="00E4279E" w:rsidRPr="00AF33A5" w14:paraId="17327738" w14:textId="77777777" w:rsidTr="00FF3907">
        <w:trPr>
          <w:gridBefore w:val="1"/>
          <w:wBefore w:w="964" w:type="dxa"/>
        </w:trPr>
        <w:tc>
          <w:tcPr>
            <w:tcW w:w="3736" w:type="dxa"/>
          </w:tcPr>
          <w:p w14:paraId="20C0F9EC" w14:textId="77777777" w:rsidR="00E4279E" w:rsidRPr="00AF33A5" w:rsidRDefault="00E4279E" w:rsidP="00065977">
            <w:pPr>
              <w:pStyle w:val="Kop2"/>
              <w:rPr>
                <w:rFonts w:cs="Arial"/>
                <w:b w:val="0"/>
                <w:color w:val="595959" w:themeColor="text1" w:themeTint="A6"/>
                <w:sz w:val="20"/>
                <w:szCs w:val="20"/>
              </w:rPr>
            </w:pPr>
            <w:r w:rsidRPr="00AF33A5">
              <w:rPr>
                <w:rFonts w:cs="Arial"/>
                <w:b w:val="0"/>
                <w:color w:val="595959" w:themeColor="text1" w:themeTint="A6"/>
                <w:sz w:val="20"/>
                <w:szCs w:val="20"/>
              </w:rPr>
              <w:t>Obligatievoorwaarden:</w:t>
            </w:r>
          </w:p>
        </w:tc>
        <w:tc>
          <w:tcPr>
            <w:tcW w:w="4701" w:type="dxa"/>
            <w:gridSpan w:val="2"/>
          </w:tcPr>
          <w:p w14:paraId="264098CB" w14:textId="77777777" w:rsidR="00E4279E" w:rsidRPr="00DF4652" w:rsidRDefault="00E4279E" w:rsidP="00065977">
            <w:pPr>
              <w:pStyle w:val="Kop2"/>
              <w:rPr>
                <w:rFonts w:cs="Arial"/>
                <w:b w:val="0"/>
                <w:color w:val="595959" w:themeColor="text1" w:themeTint="A6"/>
                <w:sz w:val="20"/>
                <w:szCs w:val="20"/>
              </w:rPr>
            </w:pPr>
            <w:r w:rsidRPr="00AF33A5">
              <w:rPr>
                <w:rFonts w:cs="Arial"/>
                <w:b w:val="0"/>
                <w:color w:val="595959" w:themeColor="text1" w:themeTint="A6"/>
                <w:sz w:val="20"/>
                <w:szCs w:val="20"/>
              </w:rPr>
              <w:t>de voorwaarden die van toepassing zijn op de Obligaties en welke zullen gelden tussen de Uitgevende Instelling en de Deelnemer</w:t>
            </w:r>
            <w:r w:rsidRPr="00DF4652">
              <w:rPr>
                <w:rFonts w:eastAsiaTheme="minorEastAsia" w:cstheme="minorBidi"/>
                <w:b w:val="0"/>
                <w:bCs w:val="0"/>
                <w:color w:val="595959" w:themeColor="text1" w:themeTint="A6"/>
                <w:sz w:val="20"/>
                <w:szCs w:val="24"/>
                <w:lang w:eastAsia="en-US"/>
              </w:rPr>
              <w:t>;</w:t>
            </w:r>
          </w:p>
        </w:tc>
      </w:tr>
      <w:tr w:rsidR="00E4279E" w:rsidRPr="00AF33A5" w14:paraId="31FA7C10" w14:textId="77777777" w:rsidTr="00FF3907">
        <w:trPr>
          <w:gridBefore w:val="1"/>
          <w:wBefore w:w="964" w:type="dxa"/>
        </w:trPr>
        <w:tc>
          <w:tcPr>
            <w:tcW w:w="3736" w:type="dxa"/>
          </w:tcPr>
          <w:p w14:paraId="06146029" w14:textId="77777777" w:rsidR="00E4279E" w:rsidRPr="00AF33A5" w:rsidRDefault="00E4279E" w:rsidP="00065977">
            <w:pPr>
              <w:pStyle w:val="Kop2"/>
              <w:rPr>
                <w:rFonts w:cs="Arial"/>
                <w:b w:val="0"/>
                <w:color w:val="595959" w:themeColor="text1" w:themeTint="A6"/>
                <w:sz w:val="20"/>
                <w:szCs w:val="20"/>
              </w:rPr>
            </w:pPr>
            <w:r w:rsidRPr="00DF4652">
              <w:rPr>
                <w:rFonts w:cs="Arial"/>
                <w:b w:val="0"/>
                <w:color w:val="595959" w:themeColor="text1" w:themeTint="A6"/>
                <w:sz w:val="20"/>
                <w:szCs w:val="20"/>
              </w:rPr>
              <w:lastRenderedPageBreak/>
              <w:t>Platform:</w:t>
            </w:r>
          </w:p>
          <w:p w14:paraId="56B9BCF1" w14:textId="77777777" w:rsidR="00E4279E" w:rsidRPr="0076461E" w:rsidRDefault="00E4279E" w:rsidP="00065977">
            <w:r>
              <w:br/>
            </w:r>
            <w:r>
              <w:br/>
            </w:r>
            <w:r>
              <w:br/>
            </w:r>
            <w:r>
              <w:br/>
            </w:r>
          </w:p>
          <w:p w14:paraId="2E923E4C" w14:textId="2BD25C01" w:rsidR="00E4279E" w:rsidRPr="00A228F6" w:rsidRDefault="00E4279E" w:rsidP="00065977">
            <w:pPr>
              <w:pStyle w:val="Kop2"/>
              <w:rPr>
                <w:rFonts w:eastAsia="MS Mincho" w:cs="Arial"/>
                <w:b w:val="0"/>
                <w:bCs w:val="0"/>
                <w:noProof/>
                <w:color w:val="595959" w:themeColor="text1" w:themeTint="A6"/>
                <w:spacing w:val="4"/>
                <w:sz w:val="20"/>
                <w:szCs w:val="20"/>
              </w:rPr>
            </w:pPr>
            <w:r w:rsidRPr="00A228F6">
              <w:rPr>
                <w:rFonts w:eastAsia="MS Mincho" w:cs="Arial"/>
                <w:b w:val="0"/>
                <w:bCs w:val="0"/>
                <w:noProof/>
                <w:color w:val="595959" w:themeColor="text1" w:themeTint="A6"/>
                <w:spacing w:val="4"/>
                <w:sz w:val="20"/>
                <w:szCs w:val="20"/>
              </w:rPr>
              <w:t>Stichting Obligatiehouders:</w:t>
            </w:r>
          </w:p>
          <w:p w14:paraId="3B6CADCB" w14:textId="77777777" w:rsidR="00E4279E" w:rsidRPr="00AF33A5" w:rsidRDefault="00E4279E" w:rsidP="00065977"/>
          <w:p w14:paraId="535429D3" w14:textId="77777777" w:rsidR="00E4279E" w:rsidRPr="0076461E" w:rsidRDefault="00E4279E" w:rsidP="00065977">
            <w:r w:rsidRPr="0076461E">
              <w:rPr>
                <w:rFonts w:eastAsia="MS Mincho" w:cs="Arial"/>
                <w:bCs/>
                <w:noProof/>
                <w:spacing w:val="4"/>
                <w:szCs w:val="20"/>
              </w:rPr>
              <w:t>Trustakte:</w:t>
            </w:r>
          </w:p>
          <w:p w14:paraId="5ED55EC3" w14:textId="77777777" w:rsidR="00E4279E" w:rsidRPr="0076461E" w:rsidRDefault="00E4279E" w:rsidP="00065977"/>
        </w:tc>
        <w:tc>
          <w:tcPr>
            <w:tcW w:w="4701" w:type="dxa"/>
            <w:gridSpan w:val="2"/>
          </w:tcPr>
          <w:p w14:paraId="3AA15A3F" w14:textId="77777777" w:rsidR="00E4279E" w:rsidRPr="00AF33A5" w:rsidRDefault="00E4279E" w:rsidP="00065977">
            <w:pPr>
              <w:pStyle w:val="Kop2"/>
              <w:rPr>
                <w:rFonts w:cs="Arial"/>
                <w:b w:val="0"/>
                <w:color w:val="595959" w:themeColor="text1" w:themeTint="A6"/>
                <w:sz w:val="20"/>
                <w:szCs w:val="20"/>
              </w:rPr>
            </w:pPr>
            <w:r w:rsidRPr="00AF33A5">
              <w:rPr>
                <w:rFonts w:cs="Arial"/>
                <w:b w:val="0"/>
                <w:color w:val="595959" w:themeColor="text1" w:themeTint="A6"/>
                <w:sz w:val="20"/>
                <w:szCs w:val="20"/>
              </w:rPr>
              <w:t>het door AndersFinancieren geëxploiteerde online crowdfunding platform dat bestaat uit besloten en open delen, waar Gebruikers kennis kunnen nemen van ieders interesse en intenties en de Deelnemer zich kan inschrijven op de uitgifte van Obligaties door de Uitgevende Instelling;</w:t>
            </w:r>
          </w:p>
          <w:p w14:paraId="5B1002F2" w14:textId="02F41191" w:rsidR="00E4279E" w:rsidRPr="00852BAC" w:rsidRDefault="00852BAC" w:rsidP="00065977">
            <w:pPr>
              <w:pStyle w:val="Kop2"/>
              <w:rPr>
                <w:rFonts w:eastAsiaTheme="minorEastAsia" w:cstheme="minorBidi"/>
                <w:b w:val="0"/>
                <w:color w:val="595959" w:themeColor="text1" w:themeTint="A6"/>
                <w:sz w:val="20"/>
                <w:szCs w:val="24"/>
                <w:lang w:eastAsia="en-US"/>
              </w:rPr>
            </w:pPr>
            <w:r w:rsidRPr="00852BAC">
              <w:rPr>
                <w:rFonts w:eastAsiaTheme="minorEastAsia" w:cstheme="minorBidi"/>
                <w:b w:val="0"/>
                <w:color w:val="595959" w:themeColor="text1" w:themeTint="A6"/>
                <w:sz w:val="20"/>
                <w:szCs w:val="24"/>
                <w:lang w:eastAsia="en-US"/>
              </w:rPr>
              <w:t>De stichting die benoemd is tot stichting obligatiehouders in het informatiememorandum</w:t>
            </w:r>
            <w:r w:rsidR="00E4279E" w:rsidRPr="00852BAC">
              <w:rPr>
                <w:rFonts w:eastAsiaTheme="minorEastAsia" w:cstheme="minorBidi"/>
                <w:b w:val="0"/>
                <w:color w:val="595959" w:themeColor="text1" w:themeTint="A6"/>
                <w:sz w:val="20"/>
                <w:szCs w:val="24"/>
                <w:lang w:eastAsia="en-US"/>
              </w:rPr>
              <w:t>;</w:t>
            </w:r>
          </w:p>
          <w:p w14:paraId="104DD283" w14:textId="77777777" w:rsidR="00E4279E" w:rsidRPr="0076461E" w:rsidRDefault="00E4279E" w:rsidP="00065977">
            <w:pPr>
              <w:rPr>
                <w:lang w:eastAsia="en-US"/>
              </w:rPr>
            </w:pPr>
          </w:p>
          <w:p w14:paraId="1491A1D7" w14:textId="203ECEBF" w:rsidR="00E4279E" w:rsidRPr="0076461E" w:rsidRDefault="00E4279E" w:rsidP="00065977">
            <w:r w:rsidRPr="0076461E">
              <w:rPr>
                <w:bCs/>
                <w:lang w:eastAsia="en-US"/>
              </w:rPr>
              <w:t xml:space="preserve">De overeenkomst tussen de Uitgevende Instelling en de </w:t>
            </w:r>
            <w:r w:rsidR="0076220B">
              <w:rPr>
                <w:bCs/>
                <w:lang w:eastAsia="en-US"/>
              </w:rPr>
              <w:t>Stichting Obligatiehouders</w:t>
            </w:r>
          </w:p>
        </w:tc>
      </w:tr>
      <w:tr w:rsidR="00E4279E" w:rsidRPr="00AF33A5" w14:paraId="7A16234D" w14:textId="77777777" w:rsidTr="00FF3907">
        <w:trPr>
          <w:gridBefore w:val="1"/>
          <w:wBefore w:w="964" w:type="dxa"/>
        </w:trPr>
        <w:tc>
          <w:tcPr>
            <w:tcW w:w="3736" w:type="dxa"/>
          </w:tcPr>
          <w:p w14:paraId="71764C2C" w14:textId="77777777" w:rsidR="00E4279E" w:rsidRPr="00AF33A5" w:rsidRDefault="00E4279E" w:rsidP="00065977">
            <w:pPr>
              <w:pStyle w:val="Kop2"/>
              <w:ind w:left="737" w:hanging="737"/>
              <w:rPr>
                <w:rFonts w:cs="Arial"/>
                <w:b w:val="0"/>
                <w:color w:val="595959" w:themeColor="text1" w:themeTint="A6"/>
                <w:sz w:val="20"/>
                <w:szCs w:val="20"/>
              </w:rPr>
            </w:pPr>
            <w:r w:rsidRPr="00AF33A5">
              <w:rPr>
                <w:rFonts w:cs="Arial"/>
                <w:b w:val="0"/>
                <w:color w:val="595959" w:themeColor="text1" w:themeTint="A6"/>
                <w:sz w:val="20"/>
                <w:szCs w:val="20"/>
              </w:rPr>
              <w:t>Uitgevende Instelling:</w:t>
            </w:r>
          </w:p>
        </w:tc>
        <w:tc>
          <w:tcPr>
            <w:tcW w:w="4701" w:type="dxa"/>
            <w:gridSpan w:val="2"/>
          </w:tcPr>
          <w:p w14:paraId="6255366F" w14:textId="77777777" w:rsidR="00E4279E" w:rsidRPr="00AF33A5" w:rsidRDefault="00E4279E" w:rsidP="00065977">
            <w:pPr>
              <w:pStyle w:val="Kop2"/>
              <w:rPr>
                <w:rFonts w:cs="Arial"/>
                <w:b w:val="0"/>
                <w:color w:val="595959" w:themeColor="text1" w:themeTint="A6"/>
                <w:sz w:val="20"/>
                <w:szCs w:val="20"/>
              </w:rPr>
            </w:pPr>
            <w:r w:rsidRPr="00AF33A5">
              <w:rPr>
                <w:rFonts w:cs="Arial"/>
                <w:b w:val="0"/>
                <w:color w:val="595959" w:themeColor="text1" w:themeTint="A6"/>
                <w:sz w:val="20"/>
                <w:szCs w:val="20"/>
              </w:rPr>
              <w:t xml:space="preserve">een Nederlandse organisatie met een maatschappelijke doelstelling die haar statutaire zetel en onderneming in Nederland heeft en </w:t>
            </w:r>
            <w:r>
              <w:rPr>
                <w:rFonts w:cs="Arial"/>
                <w:b w:val="0"/>
                <w:color w:val="595959" w:themeColor="text1" w:themeTint="A6"/>
                <w:sz w:val="20"/>
                <w:szCs w:val="20"/>
              </w:rPr>
              <w:t xml:space="preserve">via het Platform </w:t>
            </w:r>
            <w:r w:rsidRPr="00AF33A5">
              <w:rPr>
                <w:rFonts w:cs="Arial"/>
                <w:b w:val="0"/>
                <w:color w:val="595959" w:themeColor="text1" w:themeTint="A6"/>
                <w:sz w:val="20"/>
                <w:szCs w:val="20"/>
              </w:rPr>
              <w:t>een financiering wenst aan te trekken;</w:t>
            </w:r>
          </w:p>
        </w:tc>
      </w:tr>
      <w:tr w:rsidR="00E4279E" w:rsidRPr="00AF33A5" w14:paraId="23CD3402" w14:textId="77777777" w:rsidTr="00FF3907">
        <w:trPr>
          <w:gridBefore w:val="1"/>
          <w:wBefore w:w="964" w:type="dxa"/>
        </w:trPr>
        <w:tc>
          <w:tcPr>
            <w:tcW w:w="3736" w:type="dxa"/>
          </w:tcPr>
          <w:p w14:paraId="3E553F27" w14:textId="77777777" w:rsidR="00E4279E" w:rsidRPr="00AF33A5" w:rsidRDefault="00E4279E" w:rsidP="00065977">
            <w:pPr>
              <w:pStyle w:val="Kop2"/>
              <w:rPr>
                <w:rFonts w:cs="Arial"/>
                <w:b w:val="0"/>
                <w:color w:val="595959" w:themeColor="text1" w:themeTint="A6"/>
                <w:sz w:val="20"/>
                <w:szCs w:val="20"/>
              </w:rPr>
            </w:pPr>
            <w:r w:rsidRPr="00AF33A5">
              <w:rPr>
                <w:rFonts w:cs="Arial"/>
                <w:b w:val="0"/>
                <w:color w:val="595959" w:themeColor="text1" w:themeTint="A6"/>
                <w:sz w:val="20"/>
                <w:szCs w:val="20"/>
              </w:rPr>
              <w:t>Website:</w:t>
            </w:r>
          </w:p>
        </w:tc>
        <w:tc>
          <w:tcPr>
            <w:tcW w:w="4701" w:type="dxa"/>
            <w:gridSpan w:val="2"/>
          </w:tcPr>
          <w:p w14:paraId="67649082" w14:textId="77777777" w:rsidR="00E4279E" w:rsidRDefault="00E4279E" w:rsidP="00065977">
            <w:pPr>
              <w:pStyle w:val="Kop2"/>
              <w:spacing w:after="0"/>
              <w:rPr>
                <w:rFonts w:cs="Arial"/>
                <w:b w:val="0"/>
                <w:color w:val="595959" w:themeColor="text1" w:themeTint="A6"/>
                <w:sz w:val="20"/>
                <w:szCs w:val="20"/>
              </w:rPr>
            </w:pPr>
            <w:r w:rsidRPr="00AF33A5">
              <w:rPr>
                <w:rFonts w:cs="Arial"/>
                <w:b w:val="0"/>
                <w:color w:val="595959" w:themeColor="text1" w:themeTint="A6"/>
                <w:sz w:val="20"/>
                <w:szCs w:val="20"/>
              </w:rPr>
              <w:t>de website van AndersFinancieren, www.andersfinancieren.nl en www.andersfinancieren.com; en</w:t>
            </w:r>
          </w:p>
          <w:p w14:paraId="1808C729" w14:textId="77777777" w:rsidR="00E4279E" w:rsidRPr="00E11D23" w:rsidRDefault="00E4279E" w:rsidP="00065977">
            <w:pPr>
              <w:spacing w:after="0"/>
            </w:pPr>
            <w:r>
              <w:t>www.andersfinancierenadministratie.nl</w:t>
            </w:r>
          </w:p>
        </w:tc>
      </w:tr>
      <w:tr w:rsidR="00E4279E" w:rsidRPr="00AF33A5" w14:paraId="444BB178" w14:textId="77777777" w:rsidTr="00FF3907">
        <w:trPr>
          <w:gridBefore w:val="1"/>
          <w:wBefore w:w="964" w:type="dxa"/>
        </w:trPr>
        <w:tc>
          <w:tcPr>
            <w:tcW w:w="3736" w:type="dxa"/>
          </w:tcPr>
          <w:p w14:paraId="1250E87A" w14:textId="77777777" w:rsidR="00E4279E" w:rsidRPr="00AF33A5" w:rsidRDefault="00E4279E" w:rsidP="00065977">
            <w:pPr>
              <w:pStyle w:val="Kop2"/>
              <w:rPr>
                <w:rFonts w:cs="Arial"/>
                <w:b w:val="0"/>
                <w:color w:val="595959" w:themeColor="text1" w:themeTint="A6"/>
                <w:sz w:val="20"/>
                <w:szCs w:val="20"/>
              </w:rPr>
            </w:pPr>
            <w:proofErr w:type="spellStart"/>
            <w:r w:rsidRPr="00AF33A5">
              <w:rPr>
                <w:rFonts w:cs="Arial"/>
                <w:b w:val="0"/>
                <w:color w:val="595959" w:themeColor="text1" w:themeTint="A6"/>
                <w:sz w:val="20"/>
                <w:szCs w:val="20"/>
              </w:rPr>
              <w:t>Wft</w:t>
            </w:r>
            <w:proofErr w:type="spellEnd"/>
            <w:r w:rsidRPr="00AF33A5">
              <w:rPr>
                <w:rFonts w:cs="Arial"/>
                <w:b w:val="0"/>
                <w:color w:val="595959" w:themeColor="text1" w:themeTint="A6"/>
                <w:sz w:val="20"/>
                <w:szCs w:val="20"/>
              </w:rPr>
              <w:t>:</w:t>
            </w:r>
          </w:p>
        </w:tc>
        <w:tc>
          <w:tcPr>
            <w:tcW w:w="4701" w:type="dxa"/>
            <w:gridSpan w:val="2"/>
          </w:tcPr>
          <w:p w14:paraId="44F34931" w14:textId="77777777" w:rsidR="00E4279E" w:rsidRPr="00AF33A5" w:rsidRDefault="00E4279E" w:rsidP="00065977">
            <w:pPr>
              <w:pStyle w:val="Kop2"/>
              <w:rPr>
                <w:rFonts w:cs="Arial"/>
                <w:b w:val="0"/>
                <w:color w:val="595959" w:themeColor="text1" w:themeTint="A6"/>
                <w:sz w:val="20"/>
                <w:szCs w:val="20"/>
              </w:rPr>
            </w:pPr>
            <w:r w:rsidRPr="00AF33A5">
              <w:rPr>
                <w:rFonts w:cs="Arial"/>
                <w:b w:val="0"/>
                <w:color w:val="595959" w:themeColor="text1" w:themeTint="A6"/>
                <w:sz w:val="20"/>
                <w:szCs w:val="20"/>
              </w:rPr>
              <w:t>de Wet op het financieel toezicht.</w:t>
            </w:r>
          </w:p>
        </w:tc>
      </w:tr>
    </w:tbl>
    <w:p w14:paraId="729D12A2" w14:textId="77777777" w:rsidR="00E4279E" w:rsidRPr="00E4279E" w:rsidRDefault="00E4279E" w:rsidP="00E4279E">
      <w:pPr>
        <w:rPr>
          <w:rFonts w:cs="Arial"/>
          <w:szCs w:val="20"/>
        </w:rPr>
      </w:pPr>
    </w:p>
    <w:p w14:paraId="6BE9BFDB" w14:textId="77777777" w:rsidR="003B7C79" w:rsidRPr="00AF33A5" w:rsidRDefault="003B7C79" w:rsidP="003B7C79">
      <w:pPr>
        <w:pStyle w:val="1RP-Heading1"/>
        <w:numPr>
          <w:ilvl w:val="0"/>
          <w:numId w:val="6"/>
        </w:numPr>
        <w:rPr>
          <w:rFonts w:ascii="Arial" w:hAnsi="Arial" w:cs="Arial"/>
          <w:color w:val="595959" w:themeColor="text1" w:themeTint="A6"/>
          <w:szCs w:val="22"/>
          <w:lang w:val="nl-NL" w:eastAsia="en-US"/>
        </w:rPr>
      </w:pPr>
      <w:r w:rsidRPr="00AF33A5">
        <w:rPr>
          <w:rFonts w:ascii="Arial" w:hAnsi="Arial" w:cs="Arial"/>
          <w:color w:val="595959" w:themeColor="text1" w:themeTint="A6"/>
          <w:szCs w:val="22"/>
          <w:lang w:val="nl-NL" w:eastAsia="en-US"/>
        </w:rPr>
        <w:t>Toepasselijkheid</w:t>
      </w:r>
    </w:p>
    <w:p w14:paraId="01722C73" w14:textId="77777777" w:rsidR="003B7C79" w:rsidRPr="00AF33A5" w:rsidRDefault="003B7C79" w:rsidP="003B7C79">
      <w:pPr>
        <w:pStyle w:val="2RP-Heading2"/>
        <w:numPr>
          <w:ilvl w:val="1"/>
          <w:numId w:val="6"/>
        </w:numPr>
        <w:rPr>
          <w:rFonts w:ascii="Arial" w:hAnsi="Arial" w:cs="Arial"/>
          <w:color w:val="595959" w:themeColor="text1" w:themeTint="A6"/>
          <w:sz w:val="20"/>
          <w:lang w:val="nl-NL" w:eastAsia="en-US"/>
        </w:rPr>
      </w:pPr>
      <w:r w:rsidRPr="00AF33A5">
        <w:rPr>
          <w:rFonts w:ascii="Arial" w:hAnsi="Arial" w:cs="Arial"/>
          <w:color w:val="595959" w:themeColor="text1" w:themeTint="A6"/>
          <w:sz w:val="20"/>
          <w:lang w:val="nl-NL" w:eastAsia="en-US"/>
        </w:rPr>
        <w:t xml:space="preserve">Deze Algemene Voorwaarden zijn van toepassing tussen AndersFinancieren en iedere Gebruiker. </w:t>
      </w:r>
    </w:p>
    <w:p w14:paraId="141FDCDF" w14:textId="77777777" w:rsidR="003B7C79" w:rsidRPr="00AF33A5" w:rsidRDefault="003B7C79" w:rsidP="003B7C79">
      <w:pPr>
        <w:pStyle w:val="1RP-Heading1"/>
        <w:numPr>
          <w:ilvl w:val="0"/>
          <w:numId w:val="6"/>
        </w:numPr>
        <w:rPr>
          <w:rFonts w:ascii="Arial" w:hAnsi="Arial" w:cs="Arial"/>
          <w:color w:val="595959" w:themeColor="text1" w:themeTint="A6"/>
          <w:szCs w:val="22"/>
          <w:lang w:val="nl-NL" w:eastAsia="en-US"/>
        </w:rPr>
      </w:pPr>
      <w:r w:rsidRPr="00AF33A5">
        <w:rPr>
          <w:rFonts w:ascii="Arial" w:hAnsi="Arial" w:cs="Arial"/>
          <w:color w:val="595959" w:themeColor="text1" w:themeTint="A6"/>
          <w:szCs w:val="22"/>
          <w:lang w:val="nl-NL" w:eastAsia="en-US"/>
        </w:rPr>
        <w:t>Algemeen</w:t>
      </w:r>
    </w:p>
    <w:p w14:paraId="2569071E" w14:textId="7D4991E0" w:rsidR="003B7C79" w:rsidRPr="00DF4652" w:rsidRDefault="003B7C79" w:rsidP="003B7C79">
      <w:pPr>
        <w:pStyle w:val="2RP-Heading2"/>
        <w:numPr>
          <w:ilvl w:val="1"/>
          <w:numId w:val="6"/>
        </w:numPr>
        <w:rPr>
          <w:rFonts w:ascii="Arial" w:hAnsi="Arial" w:cs="Arial"/>
          <w:color w:val="595959" w:themeColor="text1" w:themeTint="A6"/>
          <w:sz w:val="20"/>
          <w:lang w:val="nl-NL" w:eastAsia="en-US"/>
        </w:rPr>
      </w:pPr>
      <w:r w:rsidRPr="00AF33A5">
        <w:rPr>
          <w:rFonts w:ascii="Arial" w:hAnsi="Arial" w:cs="Arial"/>
          <w:color w:val="595959" w:themeColor="text1" w:themeTint="A6"/>
          <w:sz w:val="20"/>
          <w:lang w:val="nl-NL"/>
        </w:rPr>
        <w:t xml:space="preserve">AndersFinancieren heeft als doel het beschikbaar stellen van het Platform aan Gebruikers zodat de Uitgevende Instelling daarop een Informatiememorandum kan plaatsen en de </w:t>
      </w:r>
      <w:r w:rsidR="00D86D1C" w:rsidRPr="00AF33A5">
        <w:rPr>
          <w:rFonts w:ascii="Arial" w:hAnsi="Arial" w:cs="Arial"/>
          <w:color w:val="595959" w:themeColor="text1" w:themeTint="A6"/>
          <w:sz w:val="20"/>
          <w:lang w:val="nl-NL"/>
        </w:rPr>
        <w:t>Deelnemer</w:t>
      </w:r>
      <w:r w:rsidRPr="00AF33A5">
        <w:rPr>
          <w:rFonts w:ascii="Arial" w:hAnsi="Arial" w:cs="Arial"/>
          <w:color w:val="595959" w:themeColor="text1" w:themeTint="A6"/>
          <w:sz w:val="20"/>
          <w:lang w:val="nl-NL"/>
        </w:rPr>
        <w:t xml:space="preserve"> deze kan bekijken en desgewenst vervolgens een Investering kan verstrekken aan de Uitgevende Instelling</w:t>
      </w:r>
      <w:r w:rsidR="009F1A68">
        <w:rPr>
          <w:rFonts w:ascii="Arial" w:hAnsi="Arial" w:cs="Arial"/>
          <w:color w:val="595959" w:themeColor="text1" w:themeTint="A6"/>
          <w:sz w:val="20"/>
          <w:lang w:val="nl-NL"/>
        </w:rPr>
        <w:t xml:space="preserve"> waarna</w:t>
      </w:r>
      <w:r w:rsidR="00784039" w:rsidRPr="00AF33A5">
        <w:rPr>
          <w:rFonts w:ascii="Arial" w:hAnsi="Arial" w:cs="Arial"/>
          <w:color w:val="595959" w:themeColor="text1" w:themeTint="A6"/>
          <w:sz w:val="20"/>
          <w:lang w:val="nl-NL"/>
        </w:rPr>
        <w:t xml:space="preserve"> de </w:t>
      </w:r>
      <w:r w:rsidR="0076220B">
        <w:rPr>
          <w:rFonts w:ascii="Arial" w:hAnsi="Arial" w:cs="Arial"/>
          <w:color w:val="595959" w:themeColor="text1" w:themeTint="A6"/>
          <w:sz w:val="20"/>
          <w:lang w:val="nl-NL"/>
        </w:rPr>
        <w:t>Stichting Obligatiehouders</w:t>
      </w:r>
      <w:r w:rsidR="00AF33A5">
        <w:rPr>
          <w:rFonts w:ascii="Arial" w:hAnsi="Arial" w:cs="Arial"/>
          <w:color w:val="595959" w:themeColor="text1" w:themeTint="A6"/>
          <w:sz w:val="20"/>
          <w:lang w:val="nl-NL"/>
        </w:rPr>
        <w:t>de reg</w:t>
      </w:r>
      <w:r w:rsidR="00784039" w:rsidRPr="00AF33A5">
        <w:rPr>
          <w:rFonts w:ascii="Arial" w:hAnsi="Arial" w:cs="Arial"/>
          <w:color w:val="595959" w:themeColor="text1" w:themeTint="A6"/>
          <w:sz w:val="20"/>
          <w:lang w:val="nl-NL"/>
        </w:rPr>
        <w:t>i</w:t>
      </w:r>
      <w:r w:rsidR="00AF33A5">
        <w:rPr>
          <w:rFonts w:ascii="Arial" w:hAnsi="Arial" w:cs="Arial"/>
          <w:color w:val="595959" w:themeColor="text1" w:themeTint="A6"/>
          <w:sz w:val="20"/>
          <w:lang w:val="nl-NL"/>
        </w:rPr>
        <w:t>s</w:t>
      </w:r>
      <w:r w:rsidR="00784039" w:rsidRPr="00AF33A5">
        <w:rPr>
          <w:rFonts w:ascii="Arial" w:hAnsi="Arial" w:cs="Arial"/>
          <w:color w:val="595959" w:themeColor="text1" w:themeTint="A6"/>
          <w:sz w:val="20"/>
          <w:lang w:val="nl-NL"/>
        </w:rPr>
        <w:t>tratie en beheer van het register op zich kan nemen</w:t>
      </w:r>
      <w:r w:rsidRPr="00DF4652">
        <w:rPr>
          <w:rFonts w:ascii="Arial" w:hAnsi="Arial" w:cs="Arial"/>
          <w:color w:val="595959" w:themeColor="text1" w:themeTint="A6"/>
          <w:sz w:val="20"/>
          <w:lang w:val="nl-NL"/>
        </w:rPr>
        <w:t>.</w:t>
      </w:r>
    </w:p>
    <w:p w14:paraId="4942E067" w14:textId="5B9178BD" w:rsidR="003B7C79" w:rsidRDefault="003B7C79" w:rsidP="003B7C79">
      <w:pPr>
        <w:pStyle w:val="2RP-Heading2"/>
        <w:numPr>
          <w:ilvl w:val="1"/>
          <w:numId w:val="6"/>
        </w:numPr>
        <w:rPr>
          <w:rFonts w:ascii="Arial" w:hAnsi="Arial" w:cs="Arial"/>
          <w:color w:val="595959" w:themeColor="text1" w:themeTint="A6"/>
          <w:sz w:val="20"/>
          <w:lang w:val="nl-NL"/>
        </w:rPr>
      </w:pPr>
      <w:r w:rsidRPr="00AF33A5">
        <w:rPr>
          <w:rFonts w:ascii="Arial" w:hAnsi="Arial" w:cs="Arial"/>
          <w:color w:val="595959" w:themeColor="text1" w:themeTint="A6"/>
          <w:sz w:val="20"/>
          <w:lang w:val="nl-NL"/>
        </w:rPr>
        <w:t xml:space="preserve">Iedere Uitgevende Instelling, zal alvorens zij op het Platform een Informatiememorandum mag publiceren, met AndersFinancieren een gebruiksovereenkomst aangaan waarin, in </w:t>
      </w:r>
      <w:r w:rsidRPr="00AF33A5">
        <w:rPr>
          <w:rFonts w:ascii="Arial" w:hAnsi="Arial" w:cs="Arial"/>
          <w:color w:val="595959" w:themeColor="text1" w:themeTint="A6"/>
          <w:sz w:val="20"/>
          <w:lang w:val="nl-NL"/>
        </w:rPr>
        <w:lastRenderedPageBreak/>
        <w:t>aanvulling op het bepaalde in deze Algemene Voorwaarden, de voorwaarden voor het gebruik van het Platform, voor de Investering en de Obligatievoorwaarden zijn omschreven.</w:t>
      </w:r>
    </w:p>
    <w:p w14:paraId="25A7B117" w14:textId="4E9AE055" w:rsidR="003B7C79" w:rsidRPr="00AF33A5" w:rsidRDefault="003B7C79" w:rsidP="003B7C79">
      <w:pPr>
        <w:pStyle w:val="2RP-Heading2"/>
        <w:numPr>
          <w:ilvl w:val="1"/>
          <w:numId w:val="6"/>
        </w:numPr>
        <w:rPr>
          <w:rFonts w:ascii="Arial" w:hAnsi="Arial" w:cs="Arial"/>
          <w:color w:val="595959" w:themeColor="text1" w:themeTint="A6"/>
          <w:sz w:val="20"/>
          <w:lang w:val="nl-NL" w:eastAsia="en-US"/>
        </w:rPr>
      </w:pPr>
      <w:r w:rsidRPr="00AF33A5">
        <w:rPr>
          <w:rFonts w:ascii="Arial" w:hAnsi="Arial" w:cs="Arial"/>
          <w:color w:val="595959" w:themeColor="text1" w:themeTint="A6"/>
          <w:sz w:val="20"/>
          <w:lang w:val="nl-NL" w:eastAsia="en-US"/>
        </w:rPr>
        <w:t xml:space="preserve">Om een Investering te kunnen doen via het Platform zal iedere </w:t>
      </w:r>
      <w:r w:rsidR="00D86D1C" w:rsidRPr="00AF33A5">
        <w:rPr>
          <w:rFonts w:ascii="Arial" w:hAnsi="Arial" w:cs="Arial"/>
          <w:color w:val="595959" w:themeColor="text1" w:themeTint="A6"/>
          <w:sz w:val="20"/>
          <w:lang w:val="nl-NL" w:eastAsia="en-US"/>
        </w:rPr>
        <w:t>Deelnemer</w:t>
      </w:r>
      <w:r w:rsidRPr="00AF33A5">
        <w:rPr>
          <w:rFonts w:ascii="Arial" w:hAnsi="Arial" w:cs="Arial"/>
          <w:color w:val="595959" w:themeColor="text1" w:themeTint="A6"/>
          <w:sz w:val="20"/>
          <w:lang w:val="nl-NL" w:eastAsia="en-US"/>
        </w:rPr>
        <w:t xml:space="preserve"> een </w:t>
      </w:r>
      <w:r w:rsidR="009C3512">
        <w:rPr>
          <w:rFonts w:ascii="Arial" w:hAnsi="Arial" w:cs="Arial"/>
          <w:color w:val="595959" w:themeColor="text1" w:themeTint="A6"/>
          <w:sz w:val="20"/>
          <w:lang w:val="nl-NL" w:eastAsia="en-US"/>
        </w:rPr>
        <w:t xml:space="preserve">online </w:t>
      </w:r>
      <w:r w:rsidRPr="00AF33A5">
        <w:rPr>
          <w:rFonts w:ascii="Arial" w:hAnsi="Arial" w:cs="Arial"/>
          <w:color w:val="595959" w:themeColor="text1" w:themeTint="A6"/>
          <w:sz w:val="20"/>
          <w:lang w:val="nl-NL" w:eastAsia="en-US"/>
        </w:rPr>
        <w:t xml:space="preserve">Inschrijfformulier invullen en </w:t>
      </w:r>
      <w:r w:rsidR="009C3512">
        <w:rPr>
          <w:rFonts w:ascii="Arial" w:hAnsi="Arial" w:cs="Arial"/>
          <w:color w:val="595959" w:themeColor="text1" w:themeTint="A6"/>
          <w:sz w:val="20"/>
          <w:lang w:val="nl-NL" w:eastAsia="en-US"/>
        </w:rPr>
        <w:t>akkoord gaan met de voorwaarden</w:t>
      </w:r>
      <w:r w:rsidR="007D596C">
        <w:rPr>
          <w:rFonts w:ascii="Arial" w:hAnsi="Arial" w:cs="Arial"/>
          <w:color w:val="595959" w:themeColor="text1" w:themeTint="A6"/>
          <w:sz w:val="20"/>
          <w:lang w:val="nl-NL" w:eastAsia="en-US"/>
        </w:rPr>
        <w:t xml:space="preserve"> en condities</w:t>
      </w:r>
      <w:r w:rsidR="009C3512">
        <w:rPr>
          <w:rFonts w:ascii="Arial" w:hAnsi="Arial" w:cs="Arial"/>
          <w:color w:val="595959" w:themeColor="text1" w:themeTint="A6"/>
          <w:sz w:val="20"/>
          <w:lang w:val="nl-NL" w:eastAsia="en-US"/>
        </w:rPr>
        <w:t xml:space="preserve"> zoals omschreven </w:t>
      </w:r>
      <w:r w:rsidR="007D596C">
        <w:rPr>
          <w:rFonts w:ascii="Arial" w:hAnsi="Arial" w:cs="Arial"/>
          <w:color w:val="595959" w:themeColor="text1" w:themeTint="A6"/>
          <w:sz w:val="20"/>
          <w:lang w:val="nl-NL" w:eastAsia="en-US"/>
        </w:rPr>
        <w:t>in</w:t>
      </w:r>
      <w:r w:rsidR="009C3512">
        <w:rPr>
          <w:rFonts w:ascii="Arial" w:hAnsi="Arial" w:cs="Arial"/>
          <w:color w:val="595959" w:themeColor="text1" w:themeTint="A6"/>
          <w:sz w:val="20"/>
          <w:lang w:val="nl-NL" w:eastAsia="en-US"/>
        </w:rPr>
        <w:t xml:space="preserve"> het inschrijfformulier</w:t>
      </w:r>
      <w:r w:rsidR="007D596C">
        <w:rPr>
          <w:rFonts w:ascii="Arial" w:hAnsi="Arial" w:cs="Arial"/>
          <w:color w:val="595959" w:themeColor="text1" w:themeTint="A6"/>
          <w:sz w:val="20"/>
          <w:lang w:val="nl-NL" w:eastAsia="en-US"/>
        </w:rPr>
        <w:t xml:space="preserve"> waaronder de van toepassing zijnde  Obligatievoorwaarden en Trustaktie</w:t>
      </w:r>
    </w:p>
    <w:p w14:paraId="2D417D19" w14:textId="77777777" w:rsidR="003B7C79" w:rsidRPr="00AF33A5" w:rsidRDefault="003B7C79" w:rsidP="003B7C79">
      <w:pPr>
        <w:pStyle w:val="1RP-Heading1"/>
        <w:numPr>
          <w:ilvl w:val="0"/>
          <w:numId w:val="6"/>
        </w:numPr>
        <w:rPr>
          <w:rFonts w:ascii="Arial" w:hAnsi="Arial" w:cs="Arial"/>
          <w:color w:val="595959" w:themeColor="text1" w:themeTint="A6"/>
          <w:szCs w:val="22"/>
          <w:lang w:val="nl-NL" w:eastAsia="en-US"/>
        </w:rPr>
      </w:pPr>
      <w:r w:rsidRPr="00AF33A5">
        <w:rPr>
          <w:rFonts w:ascii="Arial" w:hAnsi="Arial" w:cs="Arial"/>
          <w:color w:val="595959" w:themeColor="text1" w:themeTint="A6"/>
          <w:szCs w:val="22"/>
          <w:lang w:val="nl-NL" w:eastAsia="en-US"/>
        </w:rPr>
        <w:t>Regelgeving en Risico's</w:t>
      </w:r>
    </w:p>
    <w:p w14:paraId="4468F555" w14:textId="77777777" w:rsidR="003B7C79" w:rsidRPr="00AF33A5" w:rsidRDefault="003B7C79" w:rsidP="003B7C79">
      <w:pPr>
        <w:pStyle w:val="2RP-Heading2"/>
        <w:numPr>
          <w:ilvl w:val="1"/>
          <w:numId w:val="6"/>
        </w:numPr>
        <w:rPr>
          <w:rFonts w:ascii="Arial" w:hAnsi="Arial" w:cs="Arial"/>
          <w:color w:val="595959" w:themeColor="text1" w:themeTint="A6"/>
          <w:sz w:val="20"/>
          <w:lang w:val="nl-NL"/>
        </w:rPr>
      </w:pPr>
      <w:r w:rsidRPr="00AF33A5">
        <w:rPr>
          <w:rFonts w:ascii="Arial" w:hAnsi="Arial" w:cs="Arial"/>
          <w:color w:val="595959" w:themeColor="text1" w:themeTint="A6"/>
          <w:sz w:val="20"/>
          <w:lang w:val="nl-NL"/>
        </w:rPr>
        <w:t>AndersFinancieren is een beleggingsonderneming in de zin van de Wft, heeft hiervoor een vergunning van de AFM ontvangen als bedoeld in artikel 2:96 Wft en staat hiermee onder toezicht van de AFM.</w:t>
      </w:r>
    </w:p>
    <w:p w14:paraId="0998A223" w14:textId="693878D6" w:rsidR="003B7C79" w:rsidRPr="00AF33A5" w:rsidRDefault="003B7C79" w:rsidP="003B7C79">
      <w:pPr>
        <w:pStyle w:val="2RP-Heading2"/>
        <w:numPr>
          <w:ilvl w:val="1"/>
          <w:numId w:val="6"/>
        </w:numPr>
        <w:rPr>
          <w:rFonts w:ascii="Arial" w:hAnsi="Arial" w:cs="Arial"/>
          <w:color w:val="595959" w:themeColor="text1" w:themeTint="A6"/>
          <w:sz w:val="20"/>
          <w:lang w:val="nl-NL"/>
        </w:rPr>
      </w:pPr>
      <w:r w:rsidRPr="00AF33A5">
        <w:rPr>
          <w:rFonts w:ascii="Arial" w:hAnsi="Arial" w:cs="Arial"/>
          <w:color w:val="595959" w:themeColor="text1" w:themeTint="A6"/>
          <w:sz w:val="20"/>
          <w:lang w:val="nl-NL"/>
        </w:rPr>
        <w:t xml:space="preserve">Door het beschikbaar stellen van het Platform aan de </w:t>
      </w:r>
      <w:r w:rsidR="00D86D1C" w:rsidRPr="00AF33A5">
        <w:rPr>
          <w:rFonts w:ascii="Arial" w:hAnsi="Arial" w:cs="Arial"/>
          <w:color w:val="595959" w:themeColor="text1" w:themeTint="A6"/>
          <w:sz w:val="20"/>
          <w:lang w:val="nl-NL"/>
        </w:rPr>
        <w:t>Deelnemer</w:t>
      </w:r>
      <w:r w:rsidR="00784039" w:rsidRPr="00AF33A5">
        <w:rPr>
          <w:rFonts w:ascii="Arial" w:hAnsi="Arial" w:cs="Arial"/>
          <w:color w:val="595959" w:themeColor="text1" w:themeTint="A6"/>
          <w:sz w:val="20"/>
          <w:lang w:val="nl-NL"/>
        </w:rPr>
        <w:t>,</w:t>
      </w:r>
      <w:r w:rsidRPr="00AF33A5">
        <w:rPr>
          <w:rFonts w:ascii="Arial" w:hAnsi="Arial" w:cs="Arial"/>
          <w:color w:val="595959" w:themeColor="text1" w:themeTint="A6"/>
          <w:sz w:val="20"/>
          <w:lang w:val="nl-NL"/>
        </w:rPr>
        <w:t xml:space="preserve"> de Uitgevende</w:t>
      </w:r>
      <w:r w:rsidR="00784039" w:rsidRPr="00AF33A5">
        <w:rPr>
          <w:rFonts w:ascii="Arial" w:hAnsi="Arial" w:cs="Arial"/>
          <w:color w:val="595959" w:themeColor="text1" w:themeTint="A6"/>
          <w:sz w:val="20"/>
          <w:lang w:val="nl-NL"/>
        </w:rPr>
        <w:t xml:space="preserve"> Instelling </w:t>
      </w:r>
      <w:r w:rsidRPr="00AF33A5">
        <w:rPr>
          <w:rFonts w:ascii="Arial" w:hAnsi="Arial" w:cs="Arial"/>
          <w:color w:val="595959" w:themeColor="text1" w:themeTint="A6"/>
          <w:sz w:val="20"/>
          <w:lang w:val="nl-NL"/>
        </w:rPr>
        <w:t xml:space="preserve"> treedt AndersFinancieren op als tussenpersoon. </w:t>
      </w:r>
    </w:p>
    <w:p w14:paraId="3F90CD8A" w14:textId="6F41063F" w:rsidR="008279EF" w:rsidRPr="00AF33A5" w:rsidRDefault="008279EF" w:rsidP="003B7C79">
      <w:pPr>
        <w:pStyle w:val="2RP-Heading2"/>
        <w:numPr>
          <w:ilvl w:val="1"/>
          <w:numId w:val="6"/>
        </w:numPr>
        <w:rPr>
          <w:rFonts w:ascii="Arial" w:hAnsi="Arial" w:cs="Arial"/>
          <w:color w:val="595959" w:themeColor="text1" w:themeTint="A6"/>
          <w:sz w:val="20"/>
          <w:lang w:val="nl-NL"/>
        </w:rPr>
      </w:pPr>
      <w:r w:rsidRPr="00AF33A5">
        <w:rPr>
          <w:rFonts w:ascii="Arial" w:hAnsi="Arial" w:cs="Arial"/>
          <w:color w:val="595959" w:themeColor="text1" w:themeTint="A6"/>
          <w:sz w:val="20"/>
          <w:lang w:val="nl-NL"/>
        </w:rPr>
        <w:t xml:space="preserve">Iedere gebruiker erkent dat de </w:t>
      </w:r>
      <w:r w:rsidR="00784039" w:rsidRPr="00AF33A5">
        <w:rPr>
          <w:rFonts w:ascii="Arial" w:hAnsi="Arial" w:cs="Arial"/>
          <w:color w:val="595959" w:themeColor="text1" w:themeTint="A6"/>
          <w:sz w:val="20"/>
          <w:lang w:val="nl-NL"/>
        </w:rPr>
        <w:t>U</w:t>
      </w:r>
      <w:r w:rsidRPr="00AF33A5">
        <w:rPr>
          <w:rFonts w:ascii="Arial" w:hAnsi="Arial" w:cs="Arial"/>
          <w:color w:val="595959" w:themeColor="text1" w:themeTint="A6"/>
          <w:sz w:val="20"/>
          <w:lang w:val="nl-NL"/>
        </w:rPr>
        <w:t xml:space="preserve">itgevende </w:t>
      </w:r>
      <w:r w:rsidR="00784039" w:rsidRPr="00AF33A5">
        <w:rPr>
          <w:rFonts w:ascii="Arial" w:hAnsi="Arial" w:cs="Arial"/>
          <w:color w:val="595959" w:themeColor="text1" w:themeTint="A6"/>
          <w:sz w:val="20"/>
          <w:lang w:val="nl-NL"/>
        </w:rPr>
        <w:t>I</w:t>
      </w:r>
      <w:r w:rsidRPr="00AF33A5">
        <w:rPr>
          <w:rFonts w:ascii="Arial" w:hAnsi="Arial" w:cs="Arial"/>
          <w:color w:val="595959" w:themeColor="text1" w:themeTint="A6"/>
          <w:sz w:val="20"/>
          <w:lang w:val="nl-NL"/>
        </w:rPr>
        <w:t xml:space="preserve">nstelling alleen en zelfstandig, met uitsluiting van AndersFinancieren, verantwoordelijk </w:t>
      </w:r>
      <w:r w:rsidRPr="00DF4652">
        <w:rPr>
          <w:rFonts w:ascii="Arial" w:hAnsi="Arial" w:cs="Arial"/>
          <w:color w:val="595959" w:themeColor="text1" w:themeTint="A6"/>
          <w:sz w:val="20"/>
          <w:lang w:val="nl-NL"/>
        </w:rPr>
        <w:t>en aansprakelijk is voor de inhoud en de v</w:t>
      </w:r>
      <w:r w:rsidR="007328A0" w:rsidRPr="00DF4652">
        <w:rPr>
          <w:rFonts w:ascii="Arial" w:hAnsi="Arial" w:cs="Arial"/>
          <w:color w:val="595959" w:themeColor="text1" w:themeTint="A6"/>
          <w:sz w:val="20"/>
          <w:lang w:val="nl-NL"/>
        </w:rPr>
        <w:t>or</w:t>
      </w:r>
      <w:r w:rsidRPr="00DF4652">
        <w:rPr>
          <w:rFonts w:ascii="Arial" w:hAnsi="Arial" w:cs="Arial"/>
          <w:color w:val="595959" w:themeColor="text1" w:themeTint="A6"/>
          <w:sz w:val="20"/>
          <w:lang w:val="nl-NL"/>
        </w:rPr>
        <w:t>m van het informatiememorandum alsmede voor de verplichtingen die daaruit voort</w:t>
      </w:r>
      <w:r w:rsidR="007328A0" w:rsidRPr="00AF33A5">
        <w:rPr>
          <w:rFonts w:ascii="Arial" w:hAnsi="Arial" w:cs="Arial"/>
          <w:color w:val="595959" w:themeColor="text1" w:themeTint="A6"/>
          <w:sz w:val="20"/>
          <w:lang w:val="nl-NL"/>
        </w:rPr>
        <w:t>v</w:t>
      </w:r>
      <w:r w:rsidRPr="00AF33A5">
        <w:rPr>
          <w:rFonts w:ascii="Arial" w:hAnsi="Arial" w:cs="Arial"/>
          <w:color w:val="595959" w:themeColor="text1" w:themeTint="A6"/>
          <w:sz w:val="20"/>
          <w:lang w:val="nl-NL"/>
        </w:rPr>
        <w:t>loeien, daaronder begrepen de verplichtingen uit hoofde van het</w:t>
      </w:r>
      <w:r w:rsidR="009C3512">
        <w:rPr>
          <w:rFonts w:ascii="Arial" w:hAnsi="Arial" w:cs="Arial"/>
          <w:color w:val="595959" w:themeColor="text1" w:themeTint="A6"/>
          <w:sz w:val="20"/>
          <w:lang w:val="nl-NL"/>
        </w:rPr>
        <w:t xml:space="preserve"> online</w:t>
      </w:r>
      <w:r w:rsidRPr="00AF33A5">
        <w:rPr>
          <w:rFonts w:ascii="Arial" w:hAnsi="Arial" w:cs="Arial"/>
          <w:color w:val="595959" w:themeColor="text1" w:themeTint="A6"/>
          <w:sz w:val="20"/>
          <w:lang w:val="nl-NL"/>
        </w:rPr>
        <w:t xml:space="preserve"> inschrijfformulier. De </w:t>
      </w:r>
      <w:r w:rsidR="00D86D1C" w:rsidRPr="00AF33A5">
        <w:rPr>
          <w:rFonts w:ascii="Arial" w:hAnsi="Arial" w:cs="Arial"/>
          <w:color w:val="595959" w:themeColor="text1" w:themeTint="A6"/>
          <w:sz w:val="20"/>
          <w:lang w:val="nl-NL"/>
        </w:rPr>
        <w:t>Deelnemer</w:t>
      </w:r>
      <w:r w:rsidRPr="00AF33A5">
        <w:rPr>
          <w:rFonts w:ascii="Arial" w:hAnsi="Arial" w:cs="Arial"/>
          <w:color w:val="595959" w:themeColor="text1" w:themeTint="A6"/>
          <w:sz w:val="20"/>
          <w:lang w:val="nl-NL"/>
        </w:rPr>
        <w:t xml:space="preserve"> kan tegenover AndersFinancieren geen rechten ontlenen aan het feit dat een uitgevende instelling op het platform een </w:t>
      </w:r>
      <w:r w:rsidR="00784039" w:rsidRPr="00AF33A5">
        <w:rPr>
          <w:rFonts w:ascii="Arial" w:hAnsi="Arial" w:cs="Arial"/>
          <w:color w:val="595959" w:themeColor="text1" w:themeTint="A6"/>
          <w:sz w:val="20"/>
          <w:lang w:val="nl-NL"/>
        </w:rPr>
        <w:t>I</w:t>
      </w:r>
      <w:r w:rsidRPr="00AF33A5">
        <w:rPr>
          <w:rFonts w:ascii="Arial" w:hAnsi="Arial" w:cs="Arial"/>
          <w:color w:val="595959" w:themeColor="text1" w:themeTint="A6"/>
          <w:sz w:val="20"/>
          <w:lang w:val="nl-NL"/>
        </w:rPr>
        <w:t>nformatiememorandum heeft gepubliceerd.</w:t>
      </w:r>
    </w:p>
    <w:p w14:paraId="312A0325" w14:textId="7BA93804" w:rsidR="003B7C79" w:rsidRPr="00AF33A5" w:rsidRDefault="008279EF" w:rsidP="003B7C79">
      <w:pPr>
        <w:pStyle w:val="2RP-Heading2"/>
        <w:numPr>
          <w:ilvl w:val="1"/>
          <w:numId w:val="6"/>
        </w:numPr>
        <w:rPr>
          <w:rFonts w:ascii="Arial" w:hAnsi="Arial" w:cs="Arial"/>
          <w:color w:val="595959" w:themeColor="text1" w:themeTint="A6"/>
          <w:sz w:val="20"/>
          <w:lang w:val="nl-NL"/>
        </w:rPr>
      </w:pPr>
      <w:r w:rsidRPr="00AF33A5">
        <w:rPr>
          <w:rFonts w:ascii="Arial" w:hAnsi="Arial" w:cs="Arial"/>
          <w:color w:val="595959" w:themeColor="text1" w:themeTint="A6"/>
          <w:sz w:val="20"/>
          <w:lang w:val="nl-NL"/>
        </w:rPr>
        <w:t xml:space="preserve">De </w:t>
      </w:r>
      <w:r w:rsidR="00D86D1C" w:rsidRPr="00AF33A5">
        <w:rPr>
          <w:rFonts w:ascii="Arial" w:hAnsi="Arial" w:cs="Arial"/>
          <w:color w:val="595959" w:themeColor="text1" w:themeTint="A6"/>
          <w:sz w:val="20"/>
          <w:lang w:val="nl-NL"/>
        </w:rPr>
        <w:t>Deelnemer</w:t>
      </w:r>
      <w:r w:rsidRPr="00AF33A5">
        <w:rPr>
          <w:rFonts w:ascii="Arial" w:hAnsi="Arial" w:cs="Arial"/>
          <w:color w:val="595959" w:themeColor="text1" w:themeTint="A6"/>
          <w:sz w:val="20"/>
          <w:lang w:val="nl-NL"/>
        </w:rPr>
        <w:t xml:space="preserve"> erkent dat een investering risico’s met zich meebrengt en erkent dat AndersFinancieren geen beleggingsadvies of investeringsadvies aan de </w:t>
      </w:r>
      <w:r w:rsidR="00D86D1C" w:rsidRPr="00AF33A5">
        <w:rPr>
          <w:rFonts w:ascii="Arial" w:hAnsi="Arial" w:cs="Arial"/>
          <w:color w:val="595959" w:themeColor="text1" w:themeTint="A6"/>
          <w:sz w:val="20"/>
          <w:lang w:val="nl-NL"/>
        </w:rPr>
        <w:t>Deelnemer</w:t>
      </w:r>
      <w:r w:rsidRPr="00AF33A5">
        <w:rPr>
          <w:rFonts w:ascii="Arial" w:hAnsi="Arial" w:cs="Arial"/>
          <w:color w:val="595959" w:themeColor="text1" w:themeTint="A6"/>
          <w:sz w:val="20"/>
          <w:lang w:val="nl-NL"/>
        </w:rPr>
        <w:t xml:space="preserve"> verstrekt. Het op het platform gepubliceerde informatiememorandum is </w:t>
      </w:r>
      <w:r w:rsidRPr="00AF33A5">
        <w:rPr>
          <w:rFonts w:ascii="Arial" w:hAnsi="Arial" w:cs="Arial"/>
          <w:color w:val="595959" w:themeColor="text1" w:themeTint="A6"/>
          <w:sz w:val="20"/>
          <w:u w:val="single"/>
          <w:lang w:val="nl-NL"/>
        </w:rPr>
        <w:t>geen</w:t>
      </w:r>
      <w:r w:rsidRPr="00AF33A5">
        <w:rPr>
          <w:rFonts w:ascii="Arial" w:hAnsi="Arial" w:cs="Arial"/>
          <w:color w:val="595959" w:themeColor="text1" w:themeTint="A6"/>
          <w:sz w:val="20"/>
          <w:lang w:val="nl-NL"/>
        </w:rPr>
        <w:t xml:space="preserve"> (beleggings)aanbeveling van AndersFinancieren om een investering te doen. </w:t>
      </w:r>
    </w:p>
    <w:p w14:paraId="33C77E61" w14:textId="34033F89" w:rsidR="003B7C79" w:rsidRPr="00AF33A5" w:rsidRDefault="00C4794A" w:rsidP="003B7C79">
      <w:pPr>
        <w:pStyle w:val="2RP-Heading2"/>
        <w:numPr>
          <w:ilvl w:val="1"/>
          <w:numId w:val="6"/>
        </w:numPr>
        <w:rPr>
          <w:rFonts w:ascii="Arial" w:hAnsi="Arial" w:cs="Arial"/>
          <w:color w:val="595959" w:themeColor="text1" w:themeTint="A6"/>
          <w:sz w:val="20"/>
          <w:lang w:val="nl-NL"/>
        </w:rPr>
      </w:pPr>
      <w:r w:rsidRPr="00AF33A5">
        <w:rPr>
          <w:rFonts w:ascii="Arial" w:hAnsi="Arial" w:cs="Arial"/>
          <w:color w:val="595959" w:themeColor="text1" w:themeTint="A6"/>
          <w:sz w:val="20"/>
          <w:lang w:val="nl-NL"/>
        </w:rPr>
        <w:t xml:space="preserve">De </w:t>
      </w:r>
      <w:r w:rsidR="00D86D1C" w:rsidRPr="00AF33A5">
        <w:rPr>
          <w:rFonts w:ascii="Arial" w:hAnsi="Arial" w:cs="Arial"/>
          <w:color w:val="595959" w:themeColor="text1" w:themeTint="A6"/>
          <w:sz w:val="20"/>
          <w:lang w:val="nl-NL"/>
        </w:rPr>
        <w:t>Deelnemer</w:t>
      </w:r>
      <w:r w:rsidRPr="00AF33A5">
        <w:rPr>
          <w:rFonts w:ascii="Arial" w:hAnsi="Arial" w:cs="Arial"/>
          <w:color w:val="595959" w:themeColor="text1" w:themeTint="A6"/>
          <w:sz w:val="20"/>
          <w:lang w:val="nl-NL"/>
        </w:rPr>
        <w:t xml:space="preserve"> erkent dat de aanbieding van de obligaties door de uitgevende instelling is vrijgesteld van de prospectusplicht zoals bedoeld in hoofdstuk 5.1 van de WFT en dat het informatiememorandum </w:t>
      </w:r>
      <w:r w:rsidRPr="00AF33A5">
        <w:rPr>
          <w:rFonts w:ascii="Arial" w:hAnsi="Arial" w:cs="Arial"/>
          <w:color w:val="595959" w:themeColor="text1" w:themeTint="A6"/>
          <w:sz w:val="20"/>
          <w:u w:val="single"/>
          <w:lang w:val="nl-NL"/>
        </w:rPr>
        <w:t>niet</w:t>
      </w:r>
      <w:r w:rsidRPr="00AF33A5">
        <w:rPr>
          <w:rFonts w:ascii="Arial" w:hAnsi="Arial" w:cs="Arial"/>
          <w:color w:val="595959" w:themeColor="text1" w:themeTint="A6"/>
          <w:sz w:val="20"/>
          <w:lang w:val="nl-NL"/>
        </w:rPr>
        <w:t xml:space="preserve"> is goedgekeurd door de AFM en </w:t>
      </w:r>
      <w:r w:rsidRPr="00AF33A5">
        <w:rPr>
          <w:rFonts w:ascii="Arial" w:hAnsi="Arial" w:cs="Arial"/>
          <w:color w:val="595959" w:themeColor="text1" w:themeTint="A6"/>
          <w:sz w:val="20"/>
          <w:u w:val="single"/>
          <w:lang w:val="nl-NL"/>
        </w:rPr>
        <w:t>geen</w:t>
      </w:r>
      <w:r w:rsidRPr="00AF33A5">
        <w:rPr>
          <w:rFonts w:ascii="Arial" w:hAnsi="Arial" w:cs="Arial"/>
          <w:color w:val="595959" w:themeColor="text1" w:themeTint="A6"/>
          <w:sz w:val="20"/>
          <w:lang w:val="nl-NL"/>
        </w:rPr>
        <w:t xml:space="preserve"> prospectus is in de zin van hoofdstuk 5.1 van de WFT.</w:t>
      </w:r>
    </w:p>
    <w:p w14:paraId="07482436" w14:textId="73378557" w:rsidR="00E27EE7" w:rsidRPr="00AF33A5" w:rsidRDefault="00C4794A" w:rsidP="003B7C79">
      <w:pPr>
        <w:pStyle w:val="2RP-Heading2"/>
        <w:numPr>
          <w:ilvl w:val="1"/>
          <w:numId w:val="6"/>
        </w:numPr>
        <w:rPr>
          <w:rFonts w:ascii="Arial" w:hAnsi="Arial" w:cs="Arial"/>
          <w:color w:val="595959" w:themeColor="text1" w:themeTint="A6"/>
          <w:sz w:val="20"/>
          <w:lang w:val="nl-NL"/>
        </w:rPr>
      </w:pPr>
      <w:r w:rsidRPr="00AF33A5">
        <w:rPr>
          <w:rFonts w:ascii="Arial" w:hAnsi="Arial" w:cs="Arial"/>
          <w:color w:val="595959" w:themeColor="text1" w:themeTint="A6"/>
          <w:sz w:val="20"/>
          <w:lang w:val="nl-NL"/>
        </w:rPr>
        <w:t xml:space="preserve">De </w:t>
      </w:r>
      <w:r w:rsidR="00D86D1C" w:rsidRPr="00AF33A5">
        <w:rPr>
          <w:rFonts w:ascii="Arial" w:hAnsi="Arial" w:cs="Arial"/>
          <w:color w:val="595959" w:themeColor="text1" w:themeTint="A6"/>
          <w:sz w:val="20"/>
          <w:lang w:val="nl-NL"/>
        </w:rPr>
        <w:t>Deelnemer</w:t>
      </w:r>
      <w:r w:rsidRPr="00AF33A5">
        <w:rPr>
          <w:rFonts w:ascii="Arial" w:hAnsi="Arial" w:cs="Arial"/>
          <w:color w:val="595959" w:themeColor="text1" w:themeTint="A6"/>
          <w:sz w:val="20"/>
          <w:lang w:val="nl-NL"/>
        </w:rPr>
        <w:t xml:space="preserve"> is zelf volledig verantwoordelijk voor het beoordelen van de investering en de daarop te baseren investeringsbeslissing, al dan niet met behulp van een eigen adviseur. De beslissing van de </w:t>
      </w:r>
      <w:r w:rsidR="00D86D1C" w:rsidRPr="00AF33A5">
        <w:rPr>
          <w:rFonts w:ascii="Arial" w:hAnsi="Arial" w:cs="Arial"/>
          <w:color w:val="595959" w:themeColor="text1" w:themeTint="A6"/>
          <w:sz w:val="20"/>
          <w:lang w:val="nl-NL"/>
        </w:rPr>
        <w:t>Deelnemer</w:t>
      </w:r>
      <w:r w:rsidRPr="00AF33A5">
        <w:rPr>
          <w:rFonts w:ascii="Arial" w:hAnsi="Arial" w:cs="Arial"/>
          <w:color w:val="595959" w:themeColor="text1" w:themeTint="A6"/>
          <w:sz w:val="20"/>
          <w:lang w:val="nl-NL"/>
        </w:rPr>
        <w:t xml:space="preserve"> tot het doen van een investering komt volledig voor rekening en risico van de </w:t>
      </w:r>
      <w:r w:rsidR="00D86D1C" w:rsidRPr="00AF33A5">
        <w:rPr>
          <w:rFonts w:ascii="Arial" w:hAnsi="Arial" w:cs="Arial"/>
          <w:color w:val="595959" w:themeColor="text1" w:themeTint="A6"/>
          <w:sz w:val="20"/>
          <w:lang w:val="nl-NL"/>
        </w:rPr>
        <w:t>Deelnemer</w:t>
      </w:r>
      <w:r w:rsidRPr="00AF33A5">
        <w:rPr>
          <w:rFonts w:ascii="Arial" w:hAnsi="Arial" w:cs="Arial"/>
          <w:color w:val="595959" w:themeColor="text1" w:themeTint="A6"/>
          <w:sz w:val="20"/>
          <w:lang w:val="nl-NL"/>
        </w:rPr>
        <w:t xml:space="preserve">. </w:t>
      </w:r>
    </w:p>
    <w:p w14:paraId="786E350A" w14:textId="77777777" w:rsidR="003B7C79" w:rsidRPr="00AF33A5" w:rsidRDefault="003B7C79" w:rsidP="003B7C79">
      <w:pPr>
        <w:pStyle w:val="1RP-Heading1"/>
        <w:numPr>
          <w:ilvl w:val="0"/>
          <w:numId w:val="6"/>
        </w:numPr>
        <w:rPr>
          <w:rFonts w:ascii="Arial" w:hAnsi="Arial" w:cs="Arial"/>
          <w:color w:val="595959" w:themeColor="text1" w:themeTint="A6"/>
          <w:szCs w:val="22"/>
          <w:lang w:val="nl-NL" w:eastAsia="en-US"/>
        </w:rPr>
      </w:pPr>
      <w:r w:rsidRPr="00AF33A5">
        <w:rPr>
          <w:rFonts w:ascii="Arial" w:hAnsi="Arial" w:cs="Arial"/>
          <w:color w:val="595959" w:themeColor="text1" w:themeTint="A6"/>
          <w:szCs w:val="22"/>
          <w:lang w:val="nl-NL" w:eastAsia="en-US"/>
        </w:rPr>
        <w:t>Gebruiksrecht van het Platform</w:t>
      </w:r>
    </w:p>
    <w:p w14:paraId="36F5AF9A" w14:textId="0AED7279" w:rsidR="003B7C79" w:rsidRPr="00AF33A5" w:rsidRDefault="003B7C79" w:rsidP="003B7C79">
      <w:pPr>
        <w:pStyle w:val="Kop2"/>
        <w:keepNext w:val="0"/>
        <w:keepLines w:val="0"/>
        <w:numPr>
          <w:ilvl w:val="1"/>
          <w:numId w:val="6"/>
        </w:numPr>
        <w:spacing w:before="120" w:after="0" w:line="310" w:lineRule="atLeast"/>
        <w:jc w:val="both"/>
        <w:rPr>
          <w:rFonts w:cs="Arial"/>
          <w:b w:val="0"/>
          <w:color w:val="595959" w:themeColor="text1" w:themeTint="A6"/>
          <w:sz w:val="20"/>
          <w:szCs w:val="20"/>
          <w:lang w:eastAsia="en-US"/>
        </w:rPr>
      </w:pPr>
      <w:bookmarkStart w:id="0" w:name="_Ref407001499"/>
      <w:r w:rsidRPr="00AF33A5">
        <w:rPr>
          <w:rFonts w:cs="Arial"/>
          <w:b w:val="0"/>
          <w:color w:val="595959" w:themeColor="text1" w:themeTint="A6"/>
          <w:sz w:val="20"/>
          <w:szCs w:val="20"/>
          <w:lang w:eastAsia="en-US"/>
        </w:rPr>
        <w:t xml:space="preserve">De </w:t>
      </w:r>
      <w:r w:rsidR="00D86D1C" w:rsidRPr="00AF33A5">
        <w:rPr>
          <w:rFonts w:cs="Arial"/>
          <w:b w:val="0"/>
          <w:color w:val="595959" w:themeColor="text1" w:themeTint="A6"/>
          <w:sz w:val="20"/>
          <w:szCs w:val="20"/>
          <w:lang w:eastAsia="en-US"/>
        </w:rPr>
        <w:t>Deelnemer</w:t>
      </w:r>
      <w:r w:rsidRPr="00AF33A5">
        <w:rPr>
          <w:rFonts w:cs="Arial"/>
          <w:b w:val="0"/>
          <w:color w:val="595959" w:themeColor="text1" w:themeTint="A6"/>
          <w:sz w:val="20"/>
          <w:szCs w:val="20"/>
          <w:lang w:eastAsia="en-US"/>
        </w:rPr>
        <w:t xml:space="preserve"> is gerechtigd, na registratie op het Platform</w:t>
      </w:r>
      <w:r w:rsidR="00CC41C9" w:rsidRPr="00AF33A5">
        <w:rPr>
          <w:rFonts w:cs="Arial"/>
          <w:b w:val="0"/>
          <w:color w:val="595959" w:themeColor="text1" w:themeTint="A6"/>
          <w:sz w:val="20"/>
          <w:szCs w:val="20"/>
          <w:lang w:eastAsia="en-US"/>
        </w:rPr>
        <w:t xml:space="preserve">, </w:t>
      </w:r>
      <w:r w:rsidR="00CC41C9" w:rsidRPr="00AF33A5">
        <w:rPr>
          <w:rFonts w:cs="Arial"/>
          <w:b w:val="0"/>
          <w:color w:val="595959" w:themeColor="text1" w:themeTint="A6"/>
          <w:sz w:val="20"/>
          <w:lang w:eastAsia="en-US"/>
        </w:rPr>
        <w:t>kennisneming van de beleggingsrisico’s</w:t>
      </w:r>
      <w:r w:rsidRPr="00AF33A5">
        <w:rPr>
          <w:rFonts w:cs="Arial"/>
          <w:b w:val="0"/>
          <w:color w:val="595959" w:themeColor="text1" w:themeTint="A6"/>
          <w:sz w:val="20"/>
          <w:szCs w:val="20"/>
          <w:lang w:eastAsia="en-US"/>
        </w:rPr>
        <w:t xml:space="preserve"> en acceptatie van de Algemene Voorwaarden, toegang te verkrijgen tot het Platform teneinde het Informatiememorandum van een Uitgevende Instelling en de aanvullende </w:t>
      </w:r>
      <w:r w:rsidRPr="00AF33A5">
        <w:rPr>
          <w:rFonts w:cs="Arial"/>
          <w:b w:val="0"/>
          <w:color w:val="595959" w:themeColor="text1" w:themeTint="A6"/>
          <w:sz w:val="20"/>
          <w:szCs w:val="20"/>
          <w:lang w:eastAsia="en-US"/>
        </w:rPr>
        <w:lastRenderedPageBreak/>
        <w:t>informatie in te zien en zich in te schrijven op de uitgifte van Obligaties door een Uitgevende Instelling.</w:t>
      </w:r>
      <w:bookmarkEnd w:id="0"/>
    </w:p>
    <w:p w14:paraId="78D7E562" w14:textId="263E77F0" w:rsidR="00784039" w:rsidRPr="00AF33A5" w:rsidRDefault="003B7C79" w:rsidP="00784039">
      <w:pPr>
        <w:pStyle w:val="Kop2"/>
        <w:keepNext w:val="0"/>
        <w:keepLines w:val="0"/>
        <w:numPr>
          <w:ilvl w:val="1"/>
          <w:numId w:val="6"/>
        </w:numPr>
        <w:spacing w:before="120" w:after="0" w:line="310" w:lineRule="atLeast"/>
        <w:jc w:val="both"/>
        <w:rPr>
          <w:rFonts w:cs="Arial"/>
          <w:b w:val="0"/>
          <w:color w:val="595959" w:themeColor="text1" w:themeTint="A6"/>
          <w:sz w:val="20"/>
          <w:szCs w:val="20"/>
          <w:lang w:eastAsia="en-US"/>
        </w:rPr>
      </w:pPr>
      <w:bookmarkStart w:id="1" w:name="_Ref407001501"/>
      <w:r w:rsidRPr="00AF33A5">
        <w:rPr>
          <w:rFonts w:cs="Arial"/>
          <w:b w:val="0"/>
          <w:color w:val="595959" w:themeColor="text1" w:themeTint="A6"/>
          <w:sz w:val="20"/>
          <w:szCs w:val="20"/>
          <w:lang w:eastAsia="en-US"/>
        </w:rPr>
        <w:t>De Uitgevende Instelling is gerechtigd, na</w:t>
      </w:r>
      <w:r w:rsidR="0034462C" w:rsidRPr="00AF33A5">
        <w:rPr>
          <w:rFonts w:eastAsia="MS Mincho" w:cs="Arial"/>
          <w:b w:val="0"/>
          <w:bCs w:val="0"/>
          <w:noProof/>
          <w:color w:val="595959" w:themeColor="text1" w:themeTint="A6"/>
          <w:spacing w:val="4"/>
          <w:sz w:val="20"/>
          <w:szCs w:val="20"/>
        </w:rPr>
        <w:t xml:space="preserve"> acceptatie van de offerte van AndersFinancieren, acceptatie van de</w:t>
      </w:r>
      <w:r w:rsidRPr="00AF33A5">
        <w:rPr>
          <w:rFonts w:cs="Arial"/>
          <w:b w:val="0"/>
          <w:color w:val="595959" w:themeColor="text1" w:themeTint="A6"/>
          <w:sz w:val="20"/>
          <w:szCs w:val="20"/>
          <w:lang w:eastAsia="en-US"/>
        </w:rPr>
        <w:t xml:space="preserve"> </w:t>
      </w:r>
      <w:r w:rsidR="0034462C" w:rsidRPr="00AF33A5">
        <w:rPr>
          <w:rFonts w:eastAsia="MS Mincho" w:cs="Arial"/>
          <w:b w:val="0"/>
          <w:bCs w:val="0"/>
          <w:noProof/>
          <w:color w:val="595959" w:themeColor="text1" w:themeTint="A6"/>
          <w:spacing w:val="4"/>
          <w:sz w:val="20"/>
          <w:szCs w:val="20"/>
        </w:rPr>
        <w:t>Algemene Voorwaarden, het aangaan van een gebruik</w:t>
      </w:r>
      <w:r w:rsidR="00C241FD" w:rsidRPr="00AF33A5">
        <w:rPr>
          <w:rFonts w:eastAsia="MS Mincho" w:cs="Arial"/>
          <w:b w:val="0"/>
          <w:bCs w:val="0"/>
          <w:noProof/>
          <w:color w:val="595959" w:themeColor="text1" w:themeTint="A6"/>
          <w:spacing w:val="4"/>
          <w:sz w:val="20"/>
          <w:szCs w:val="20"/>
        </w:rPr>
        <w:t>sovereenkomst met AndersFinanc</w:t>
      </w:r>
      <w:r w:rsidR="0034462C" w:rsidRPr="00AF33A5">
        <w:rPr>
          <w:rFonts w:eastAsia="MS Mincho" w:cs="Arial"/>
          <w:b w:val="0"/>
          <w:bCs w:val="0"/>
          <w:noProof/>
          <w:color w:val="595959" w:themeColor="text1" w:themeTint="A6"/>
          <w:spacing w:val="4"/>
          <w:sz w:val="20"/>
          <w:szCs w:val="20"/>
        </w:rPr>
        <w:t xml:space="preserve">ieren, en de ontvangst </w:t>
      </w:r>
      <w:r w:rsidR="00AF33A5">
        <w:rPr>
          <w:rFonts w:eastAsia="MS Mincho" w:cs="Arial"/>
          <w:b w:val="0"/>
          <w:bCs w:val="0"/>
          <w:noProof/>
          <w:color w:val="595959" w:themeColor="text1" w:themeTint="A6"/>
          <w:spacing w:val="4"/>
          <w:sz w:val="20"/>
          <w:szCs w:val="20"/>
        </w:rPr>
        <w:t>door</w:t>
      </w:r>
      <w:r w:rsidR="0034462C" w:rsidRPr="00AF33A5">
        <w:rPr>
          <w:rFonts w:eastAsia="MS Mincho" w:cs="Arial"/>
          <w:b w:val="0"/>
          <w:bCs w:val="0"/>
          <w:noProof/>
          <w:color w:val="595959" w:themeColor="text1" w:themeTint="A6"/>
          <w:spacing w:val="4"/>
          <w:sz w:val="20"/>
          <w:szCs w:val="20"/>
        </w:rPr>
        <w:t xml:space="preserve"> AndersFinancieren van de </w:t>
      </w:r>
      <w:r w:rsidR="00A228F6">
        <w:rPr>
          <w:rFonts w:eastAsia="MS Mincho" w:cs="Arial"/>
          <w:b w:val="0"/>
          <w:bCs w:val="0"/>
          <w:noProof/>
          <w:color w:val="595959" w:themeColor="text1" w:themeTint="A6"/>
          <w:spacing w:val="4"/>
          <w:sz w:val="20"/>
          <w:szCs w:val="20"/>
        </w:rPr>
        <w:t>entreefee</w:t>
      </w:r>
      <w:r w:rsidR="0034462C" w:rsidRPr="00AF33A5">
        <w:rPr>
          <w:rFonts w:eastAsia="MS Mincho" w:cs="Arial"/>
          <w:b w:val="0"/>
          <w:bCs w:val="0"/>
          <w:noProof/>
          <w:color w:val="595959" w:themeColor="text1" w:themeTint="A6"/>
          <w:spacing w:val="4"/>
          <w:sz w:val="20"/>
          <w:szCs w:val="20"/>
        </w:rPr>
        <w:t xml:space="preserve"> zoals afgesproken in de</w:t>
      </w:r>
      <w:r w:rsidR="00C241FD" w:rsidRPr="00AF33A5">
        <w:rPr>
          <w:rFonts w:eastAsia="MS Mincho" w:cs="Arial"/>
          <w:b w:val="0"/>
          <w:bCs w:val="0"/>
          <w:noProof/>
          <w:color w:val="595959" w:themeColor="text1" w:themeTint="A6"/>
          <w:spacing w:val="4"/>
          <w:sz w:val="20"/>
          <w:szCs w:val="20"/>
        </w:rPr>
        <w:t xml:space="preserve"> offerte, toegang te verkrijgen</w:t>
      </w:r>
      <w:r w:rsidR="0034462C" w:rsidRPr="00AF33A5">
        <w:rPr>
          <w:rFonts w:eastAsia="MS Mincho" w:cs="Arial"/>
          <w:b w:val="0"/>
          <w:bCs w:val="0"/>
          <w:noProof/>
          <w:color w:val="595959" w:themeColor="text1" w:themeTint="A6"/>
          <w:spacing w:val="4"/>
          <w:sz w:val="20"/>
          <w:szCs w:val="20"/>
        </w:rPr>
        <w:t xml:space="preserve"> tot</w:t>
      </w:r>
      <w:r w:rsidR="00C241FD" w:rsidRPr="00DF4652">
        <w:rPr>
          <w:rFonts w:eastAsia="MS Mincho" w:cs="Arial"/>
          <w:b w:val="0"/>
          <w:bCs w:val="0"/>
          <w:noProof/>
          <w:color w:val="595959" w:themeColor="text1" w:themeTint="A6"/>
          <w:spacing w:val="4"/>
          <w:sz w:val="20"/>
          <w:szCs w:val="20"/>
        </w:rPr>
        <w:t xml:space="preserve"> het Platform</w:t>
      </w:r>
      <w:r w:rsidR="009F1A68">
        <w:rPr>
          <w:rFonts w:eastAsia="MS Mincho" w:cs="Arial"/>
          <w:b w:val="0"/>
          <w:bCs w:val="0"/>
          <w:noProof/>
          <w:color w:val="595959" w:themeColor="text1" w:themeTint="A6"/>
          <w:spacing w:val="4"/>
          <w:sz w:val="20"/>
          <w:szCs w:val="20"/>
        </w:rPr>
        <w:t xml:space="preserve">, </w:t>
      </w:r>
      <w:r w:rsidRPr="00DF4652">
        <w:rPr>
          <w:rFonts w:cs="Arial"/>
          <w:b w:val="0"/>
          <w:color w:val="595959" w:themeColor="text1" w:themeTint="A6"/>
          <w:sz w:val="20"/>
          <w:szCs w:val="20"/>
          <w:lang w:eastAsia="en-US"/>
        </w:rPr>
        <w:t xml:space="preserve"> </w:t>
      </w:r>
      <w:r w:rsidRPr="00AF33A5">
        <w:rPr>
          <w:rFonts w:cs="Arial"/>
          <w:b w:val="0"/>
          <w:color w:val="595959" w:themeColor="text1" w:themeTint="A6"/>
          <w:sz w:val="20"/>
          <w:szCs w:val="20"/>
          <w:lang w:eastAsia="en-US"/>
        </w:rPr>
        <w:t xml:space="preserve">teneinde een investeringscampagne </w:t>
      </w:r>
      <w:r w:rsidR="003F13A0">
        <w:rPr>
          <w:rFonts w:cs="Arial"/>
          <w:b w:val="0"/>
          <w:color w:val="595959" w:themeColor="text1" w:themeTint="A6"/>
          <w:sz w:val="20"/>
          <w:szCs w:val="20"/>
          <w:lang w:eastAsia="en-US"/>
        </w:rPr>
        <w:t xml:space="preserve">voor te bereiden en uit te rollen </w:t>
      </w:r>
      <w:r w:rsidRPr="00AF33A5">
        <w:rPr>
          <w:rFonts w:cs="Arial"/>
          <w:b w:val="0"/>
          <w:color w:val="595959" w:themeColor="text1" w:themeTint="A6"/>
          <w:sz w:val="20"/>
          <w:szCs w:val="20"/>
          <w:lang w:eastAsia="en-US"/>
        </w:rPr>
        <w:t>door middel van het openbaar maken van een Informatiememorandum en aanvullende informatie.</w:t>
      </w:r>
      <w:bookmarkEnd w:id="1"/>
    </w:p>
    <w:p w14:paraId="58BCFA7B" w14:textId="420A6972" w:rsidR="00784039" w:rsidRPr="00AF33A5" w:rsidRDefault="00784039" w:rsidP="003B7C79">
      <w:pPr>
        <w:pStyle w:val="Kop2"/>
        <w:keepNext w:val="0"/>
        <w:keepLines w:val="0"/>
        <w:numPr>
          <w:ilvl w:val="1"/>
          <w:numId w:val="6"/>
        </w:numPr>
        <w:spacing w:before="120" w:after="0" w:line="310" w:lineRule="atLeast"/>
        <w:jc w:val="both"/>
        <w:rPr>
          <w:rFonts w:cs="Arial"/>
          <w:b w:val="0"/>
          <w:color w:val="595959" w:themeColor="text1" w:themeTint="A6"/>
          <w:sz w:val="20"/>
          <w:szCs w:val="20"/>
          <w:lang w:eastAsia="en-US"/>
        </w:rPr>
      </w:pPr>
      <w:r w:rsidRPr="00AF33A5">
        <w:rPr>
          <w:rFonts w:cs="Arial"/>
          <w:b w:val="0"/>
          <w:color w:val="595959" w:themeColor="text1" w:themeTint="A6"/>
          <w:sz w:val="20"/>
          <w:szCs w:val="20"/>
          <w:lang w:eastAsia="en-US"/>
        </w:rPr>
        <w:t xml:space="preserve">De </w:t>
      </w:r>
      <w:r w:rsidR="0076220B">
        <w:rPr>
          <w:rFonts w:cs="Arial"/>
          <w:b w:val="0"/>
          <w:color w:val="595959" w:themeColor="text1" w:themeTint="A6"/>
          <w:sz w:val="20"/>
          <w:szCs w:val="20"/>
          <w:lang w:eastAsia="en-US"/>
        </w:rPr>
        <w:t xml:space="preserve">Stichting </w:t>
      </w:r>
      <w:proofErr w:type="spellStart"/>
      <w:r w:rsidR="0076220B">
        <w:rPr>
          <w:rFonts w:cs="Arial"/>
          <w:b w:val="0"/>
          <w:color w:val="595959" w:themeColor="text1" w:themeTint="A6"/>
          <w:sz w:val="20"/>
          <w:szCs w:val="20"/>
          <w:lang w:eastAsia="en-US"/>
        </w:rPr>
        <w:t>Obligatiehouders</w:t>
      </w:r>
      <w:r w:rsidRPr="00AF33A5">
        <w:rPr>
          <w:rFonts w:cs="Arial"/>
          <w:b w:val="0"/>
          <w:color w:val="595959" w:themeColor="text1" w:themeTint="A6"/>
          <w:sz w:val="20"/>
          <w:szCs w:val="20"/>
          <w:lang w:eastAsia="en-US"/>
        </w:rPr>
        <w:t>is</w:t>
      </w:r>
      <w:proofErr w:type="spellEnd"/>
      <w:r w:rsidRPr="00AF33A5">
        <w:rPr>
          <w:rFonts w:cs="Arial"/>
          <w:b w:val="0"/>
          <w:color w:val="595959" w:themeColor="text1" w:themeTint="A6"/>
          <w:sz w:val="20"/>
          <w:szCs w:val="20"/>
          <w:lang w:eastAsia="en-US"/>
        </w:rPr>
        <w:t xml:space="preserve"> gerechtigd, na </w:t>
      </w:r>
      <w:r w:rsidR="00C241FD" w:rsidRPr="00AF33A5">
        <w:rPr>
          <w:rFonts w:cs="Arial"/>
          <w:b w:val="0"/>
          <w:color w:val="595959" w:themeColor="text1" w:themeTint="A6"/>
          <w:sz w:val="20"/>
          <w:szCs w:val="20"/>
          <w:lang w:eastAsia="en-US"/>
        </w:rPr>
        <w:t>ondertekening van de Trustakte waarmee volmacht word</w:t>
      </w:r>
      <w:r w:rsidR="00EB31CC">
        <w:rPr>
          <w:rFonts w:cs="Arial"/>
          <w:b w:val="0"/>
          <w:color w:val="595959" w:themeColor="text1" w:themeTint="A6"/>
          <w:sz w:val="20"/>
          <w:szCs w:val="20"/>
          <w:lang w:eastAsia="en-US"/>
        </w:rPr>
        <w:t>t</w:t>
      </w:r>
      <w:r w:rsidR="00C241FD" w:rsidRPr="00AF33A5">
        <w:rPr>
          <w:rFonts w:cs="Arial"/>
          <w:b w:val="0"/>
          <w:color w:val="595959" w:themeColor="text1" w:themeTint="A6"/>
          <w:sz w:val="20"/>
          <w:szCs w:val="20"/>
          <w:lang w:eastAsia="en-US"/>
        </w:rPr>
        <w:t xml:space="preserve"> gegeven </w:t>
      </w:r>
      <w:r w:rsidR="00364239" w:rsidRPr="00AF33A5">
        <w:rPr>
          <w:rFonts w:cs="Arial"/>
          <w:b w:val="0"/>
          <w:color w:val="595959" w:themeColor="text1" w:themeTint="A6"/>
          <w:sz w:val="20"/>
          <w:szCs w:val="20"/>
          <w:lang w:eastAsia="en-US"/>
        </w:rPr>
        <w:t>namens de Uitgevende Instelling</w:t>
      </w:r>
      <w:r w:rsidRPr="00AF33A5">
        <w:rPr>
          <w:rFonts w:cs="Arial"/>
          <w:b w:val="0"/>
          <w:color w:val="595959" w:themeColor="text1" w:themeTint="A6"/>
          <w:sz w:val="20"/>
          <w:szCs w:val="20"/>
          <w:lang w:eastAsia="en-US"/>
        </w:rPr>
        <w:t>, toegang te verkrijgen tot het Platform teneinde de</w:t>
      </w:r>
      <w:r w:rsidR="00364239" w:rsidRPr="00AF33A5">
        <w:rPr>
          <w:rFonts w:cs="Arial"/>
          <w:b w:val="0"/>
          <w:color w:val="595959" w:themeColor="text1" w:themeTint="A6"/>
          <w:sz w:val="20"/>
          <w:szCs w:val="20"/>
          <w:lang w:eastAsia="en-US"/>
        </w:rPr>
        <w:t xml:space="preserve"> Obligaties</w:t>
      </w:r>
      <w:r w:rsidR="00EB31CC">
        <w:rPr>
          <w:rFonts w:cs="Arial"/>
          <w:b w:val="0"/>
          <w:color w:val="595959" w:themeColor="text1" w:themeTint="A6"/>
          <w:sz w:val="20"/>
          <w:szCs w:val="20"/>
          <w:lang w:eastAsia="en-US"/>
        </w:rPr>
        <w:t xml:space="preserve"> te kunnen registreren en het o</w:t>
      </w:r>
      <w:r w:rsidR="00364239" w:rsidRPr="00AF33A5">
        <w:rPr>
          <w:rFonts w:cs="Arial"/>
          <w:b w:val="0"/>
          <w:color w:val="595959" w:themeColor="text1" w:themeTint="A6"/>
          <w:sz w:val="20"/>
          <w:szCs w:val="20"/>
          <w:lang w:eastAsia="en-US"/>
        </w:rPr>
        <w:t xml:space="preserve">bligatieregister </w:t>
      </w:r>
      <w:r w:rsidR="00A228F6">
        <w:rPr>
          <w:rFonts w:cs="Arial"/>
          <w:b w:val="0"/>
          <w:color w:val="595959" w:themeColor="text1" w:themeTint="A6"/>
          <w:sz w:val="20"/>
          <w:szCs w:val="20"/>
          <w:lang w:eastAsia="en-US"/>
        </w:rPr>
        <w:t xml:space="preserve">namens de Uitgevende Instelling </w:t>
      </w:r>
      <w:r w:rsidR="00364239" w:rsidRPr="00AF33A5">
        <w:rPr>
          <w:rFonts w:cs="Arial"/>
          <w:b w:val="0"/>
          <w:color w:val="595959" w:themeColor="text1" w:themeTint="A6"/>
          <w:sz w:val="20"/>
          <w:szCs w:val="20"/>
          <w:lang w:eastAsia="en-US"/>
        </w:rPr>
        <w:t xml:space="preserve">te kunnen beheren. </w:t>
      </w:r>
    </w:p>
    <w:p w14:paraId="6690AFEA" w14:textId="77777777" w:rsidR="003B7C79" w:rsidRPr="00AF33A5" w:rsidRDefault="003B7C79" w:rsidP="003B7C79">
      <w:pPr>
        <w:pStyle w:val="Kop2"/>
        <w:keepNext w:val="0"/>
        <w:keepLines w:val="0"/>
        <w:numPr>
          <w:ilvl w:val="1"/>
          <w:numId w:val="6"/>
        </w:numPr>
        <w:spacing w:before="120" w:after="0" w:line="310" w:lineRule="atLeast"/>
        <w:jc w:val="both"/>
        <w:rPr>
          <w:rFonts w:cs="Arial"/>
          <w:b w:val="0"/>
          <w:color w:val="595959" w:themeColor="text1" w:themeTint="A6"/>
          <w:sz w:val="20"/>
          <w:szCs w:val="20"/>
          <w:lang w:eastAsia="en-US"/>
        </w:rPr>
      </w:pPr>
      <w:r w:rsidRPr="00AF33A5">
        <w:rPr>
          <w:rFonts w:cs="Arial"/>
          <w:b w:val="0"/>
          <w:color w:val="595959" w:themeColor="text1" w:themeTint="A6"/>
          <w:sz w:val="20"/>
          <w:szCs w:val="20"/>
          <w:lang w:eastAsia="en-US"/>
        </w:rPr>
        <w:t>AndersFinancieren is te allen tijde gerechtigd bepaalde functionaliteiten en inhoud van het Platform te wijzigen of te verwijderen zonder daarover voorafgaande mededeling te doen.</w:t>
      </w:r>
    </w:p>
    <w:p w14:paraId="57B98B08" w14:textId="77777777" w:rsidR="003B7C79" w:rsidRPr="00AF33A5" w:rsidRDefault="003B7C79" w:rsidP="003B7C79">
      <w:pPr>
        <w:pStyle w:val="Kop2"/>
        <w:keepNext w:val="0"/>
        <w:keepLines w:val="0"/>
        <w:numPr>
          <w:ilvl w:val="1"/>
          <w:numId w:val="6"/>
        </w:numPr>
        <w:spacing w:before="120" w:after="0" w:line="310" w:lineRule="atLeast"/>
        <w:jc w:val="both"/>
        <w:rPr>
          <w:rFonts w:cs="Arial"/>
          <w:b w:val="0"/>
          <w:color w:val="595959" w:themeColor="text1" w:themeTint="A6"/>
          <w:sz w:val="20"/>
          <w:szCs w:val="20"/>
          <w:lang w:eastAsia="en-US"/>
        </w:rPr>
      </w:pPr>
      <w:r w:rsidRPr="00AF33A5">
        <w:rPr>
          <w:rFonts w:cs="Arial"/>
          <w:b w:val="0"/>
          <w:color w:val="595959" w:themeColor="text1" w:themeTint="A6"/>
          <w:sz w:val="20"/>
          <w:szCs w:val="20"/>
          <w:lang w:eastAsia="en-US"/>
        </w:rPr>
        <w:t>AndersFinancieren is te allen tijde gerechtigd aanvullende eisen te stellen aan het Gebruiksrecht van de Gebruiker.</w:t>
      </w:r>
    </w:p>
    <w:p w14:paraId="0417A8BF" w14:textId="77777777" w:rsidR="003B7C79" w:rsidRPr="00AF33A5" w:rsidRDefault="003B7C79" w:rsidP="003B7C79">
      <w:pPr>
        <w:pStyle w:val="Kop2"/>
        <w:keepNext w:val="0"/>
        <w:keepLines w:val="0"/>
        <w:numPr>
          <w:ilvl w:val="1"/>
          <w:numId w:val="6"/>
        </w:numPr>
        <w:spacing w:before="120" w:after="0" w:line="310" w:lineRule="atLeast"/>
        <w:jc w:val="both"/>
        <w:rPr>
          <w:rFonts w:cs="Arial"/>
          <w:b w:val="0"/>
          <w:color w:val="595959" w:themeColor="text1" w:themeTint="A6"/>
          <w:sz w:val="20"/>
          <w:szCs w:val="20"/>
          <w:lang w:eastAsia="en-US"/>
        </w:rPr>
      </w:pPr>
      <w:r w:rsidRPr="00AF33A5">
        <w:rPr>
          <w:rFonts w:cs="Arial"/>
          <w:b w:val="0"/>
          <w:color w:val="595959" w:themeColor="text1" w:themeTint="A6"/>
          <w:sz w:val="20"/>
          <w:szCs w:val="20"/>
          <w:lang w:eastAsia="en-US"/>
        </w:rPr>
        <w:t>Het is de Gebruiker niet toegestaan om het Gebruiksrecht over te dragen aan een derde of op welke wijze dan ook beschikbaar te maken voor een derde.</w:t>
      </w:r>
    </w:p>
    <w:p w14:paraId="1AB15E03" w14:textId="77777777" w:rsidR="003B7C79" w:rsidRPr="00AF33A5" w:rsidRDefault="003B7C79" w:rsidP="003B7C79">
      <w:pPr>
        <w:pStyle w:val="1RP-Heading1"/>
        <w:numPr>
          <w:ilvl w:val="0"/>
          <w:numId w:val="6"/>
        </w:numPr>
        <w:rPr>
          <w:rFonts w:ascii="Arial" w:hAnsi="Arial" w:cs="Arial"/>
          <w:color w:val="595959" w:themeColor="text1" w:themeTint="A6"/>
          <w:szCs w:val="22"/>
          <w:lang w:val="nl-NL" w:eastAsia="en-US"/>
        </w:rPr>
      </w:pPr>
      <w:bookmarkStart w:id="2" w:name="_Ref407002696"/>
      <w:r w:rsidRPr="00AF33A5">
        <w:rPr>
          <w:rFonts w:ascii="Arial" w:hAnsi="Arial" w:cs="Arial"/>
          <w:color w:val="595959" w:themeColor="text1" w:themeTint="A6"/>
          <w:szCs w:val="22"/>
          <w:lang w:val="nl-NL" w:eastAsia="en-US"/>
        </w:rPr>
        <w:t>Account</w:t>
      </w:r>
      <w:bookmarkEnd w:id="2"/>
    </w:p>
    <w:p w14:paraId="21705C87" w14:textId="243E2DB0" w:rsidR="003B7C79" w:rsidRPr="00AF33A5" w:rsidRDefault="003B7C79" w:rsidP="003B7C79">
      <w:pPr>
        <w:pStyle w:val="2RP-Heading2"/>
        <w:numPr>
          <w:ilvl w:val="1"/>
          <w:numId w:val="6"/>
        </w:numPr>
        <w:rPr>
          <w:rFonts w:ascii="Arial" w:hAnsi="Arial" w:cs="Arial"/>
          <w:color w:val="595959" w:themeColor="text1" w:themeTint="A6"/>
          <w:sz w:val="20"/>
          <w:lang w:val="nl-NL" w:eastAsia="en-US"/>
        </w:rPr>
      </w:pPr>
      <w:r w:rsidRPr="00AF33A5">
        <w:rPr>
          <w:rFonts w:ascii="Arial" w:hAnsi="Arial" w:cs="Arial"/>
          <w:color w:val="595959" w:themeColor="text1" w:themeTint="A6"/>
          <w:sz w:val="20"/>
          <w:lang w:val="nl-NL" w:eastAsia="en-US"/>
        </w:rPr>
        <w:t xml:space="preserve">De </w:t>
      </w:r>
      <w:r w:rsidR="00364239" w:rsidRPr="00AF33A5">
        <w:rPr>
          <w:rFonts w:ascii="Arial" w:hAnsi="Arial" w:cs="Arial"/>
          <w:color w:val="595959" w:themeColor="text1" w:themeTint="A6"/>
          <w:sz w:val="20"/>
          <w:lang w:val="nl-NL" w:eastAsia="en-US"/>
        </w:rPr>
        <w:t xml:space="preserve">Deelnemer </w:t>
      </w:r>
      <w:r w:rsidRPr="00AF33A5">
        <w:rPr>
          <w:rFonts w:ascii="Arial" w:hAnsi="Arial" w:cs="Arial"/>
          <w:color w:val="595959" w:themeColor="text1" w:themeTint="A6"/>
          <w:sz w:val="20"/>
          <w:lang w:val="nl-NL" w:eastAsia="en-US"/>
        </w:rPr>
        <w:t>dient een Account aan te maken door registratie op de Website en acceptatie van de Algemene Voorwaarden alvorens zij van het Gebruiksrecht gebruik kan maken.</w:t>
      </w:r>
    </w:p>
    <w:p w14:paraId="6E9A6CCC" w14:textId="5CCDC321" w:rsidR="003B7C79" w:rsidRPr="00AF33A5" w:rsidRDefault="003B7C79" w:rsidP="003B7C79">
      <w:pPr>
        <w:pStyle w:val="2RP-Heading2"/>
        <w:numPr>
          <w:ilvl w:val="1"/>
          <w:numId w:val="6"/>
        </w:numPr>
        <w:rPr>
          <w:rFonts w:ascii="Arial" w:hAnsi="Arial" w:cs="Arial"/>
          <w:color w:val="595959" w:themeColor="text1" w:themeTint="A6"/>
          <w:sz w:val="20"/>
          <w:lang w:val="nl-NL" w:eastAsia="en-US"/>
        </w:rPr>
      </w:pPr>
      <w:r w:rsidRPr="00AF33A5">
        <w:rPr>
          <w:rFonts w:ascii="Arial" w:hAnsi="Arial" w:cs="Arial"/>
          <w:color w:val="595959" w:themeColor="text1" w:themeTint="A6"/>
          <w:sz w:val="20"/>
          <w:lang w:val="nl-NL" w:eastAsia="en-US"/>
        </w:rPr>
        <w:t>De Gebruiker garandeert en staat er voor in dat alle informatie die hij verstrekt bij het aanmaken van het Account juist en volledig is.</w:t>
      </w:r>
    </w:p>
    <w:p w14:paraId="354CD26F" w14:textId="6187070E" w:rsidR="003B7C79" w:rsidRPr="00AF33A5" w:rsidRDefault="003B7C79" w:rsidP="003B7C79">
      <w:pPr>
        <w:pStyle w:val="2RP-Heading2"/>
        <w:numPr>
          <w:ilvl w:val="1"/>
          <w:numId w:val="6"/>
        </w:numPr>
        <w:rPr>
          <w:rFonts w:ascii="Arial" w:hAnsi="Arial" w:cs="Arial"/>
          <w:color w:val="595959" w:themeColor="text1" w:themeTint="A6"/>
          <w:sz w:val="20"/>
          <w:lang w:val="nl-NL" w:eastAsia="en-US"/>
        </w:rPr>
      </w:pPr>
      <w:r w:rsidRPr="00AF33A5">
        <w:rPr>
          <w:rFonts w:ascii="Arial" w:hAnsi="Arial" w:cs="Arial"/>
          <w:color w:val="595959" w:themeColor="text1" w:themeTint="A6"/>
          <w:sz w:val="20"/>
          <w:lang w:val="nl-NL" w:eastAsia="en-US"/>
        </w:rPr>
        <w:t>Het Account is persoonlijk en uitsluitend bedoeld voor gebruik door de Gebruiker. De Gebruiker is verantwoordelijk voor het geheimhouden van zijn inloggegevens en voor alle activiteiten die worden verricht via zijn Account.</w:t>
      </w:r>
      <w:r w:rsidR="00364239" w:rsidRPr="00AF33A5">
        <w:rPr>
          <w:rFonts w:ascii="Arial" w:hAnsi="Arial" w:cs="Arial"/>
          <w:color w:val="595959" w:themeColor="text1" w:themeTint="A6"/>
          <w:sz w:val="20"/>
          <w:lang w:val="nl-NL" w:eastAsia="en-US"/>
        </w:rPr>
        <w:t xml:space="preserve"> De Gebruiker begrijpt en aanvaardt dat het invoeren van het wachtwoord en overige benodigde accountgegevens gelijk staat aan het plaatsen van een elektronische handtekening en dat berichten die worden verstuurd vanaf zijn account worden geacht te zijn ondertekend door de Gebruiker. </w:t>
      </w:r>
    </w:p>
    <w:p w14:paraId="5F31BDC5" w14:textId="4E547614" w:rsidR="003B7C79" w:rsidRPr="00AF33A5" w:rsidRDefault="003B7C79" w:rsidP="003B7C79">
      <w:pPr>
        <w:pStyle w:val="2RP-Heading2"/>
        <w:numPr>
          <w:ilvl w:val="1"/>
          <w:numId w:val="6"/>
        </w:numPr>
        <w:rPr>
          <w:rFonts w:ascii="Arial" w:hAnsi="Arial" w:cs="Arial"/>
          <w:color w:val="595959" w:themeColor="text1" w:themeTint="A6"/>
          <w:sz w:val="20"/>
          <w:lang w:val="nl-NL" w:eastAsia="en-US"/>
        </w:rPr>
      </w:pPr>
      <w:r w:rsidRPr="00AF33A5">
        <w:rPr>
          <w:rFonts w:ascii="Arial" w:hAnsi="Arial" w:cs="Arial"/>
          <w:color w:val="595959" w:themeColor="text1" w:themeTint="A6"/>
          <w:sz w:val="20"/>
          <w:lang w:val="nl-NL" w:eastAsia="en-US"/>
        </w:rPr>
        <w:t>Het Account is aangemaakt voor onbepaalde tijd en eindigt door middel van een opzegging door de Gebruiker of AndersFinancieren.</w:t>
      </w:r>
    </w:p>
    <w:p w14:paraId="124A196B" w14:textId="172679A8" w:rsidR="003B7C79" w:rsidRPr="00AF33A5" w:rsidRDefault="003B7C79" w:rsidP="003B7C79">
      <w:pPr>
        <w:pStyle w:val="2RP-Heading2"/>
        <w:numPr>
          <w:ilvl w:val="1"/>
          <w:numId w:val="6"/>
        </w:numPr>
        <w:rPr>
          <w:rFonts w:ascii="Arial" w:hAnsi="Arial" w:cs="Arial"/>
          <w:color w:val="595959" w:themeColor="text1" w:themeTint="A6"/>
          <w:sz w:val="20"/>
          <w:lang w:val="nl-NL" w:eastAsia="en-US"/>
        </w:rPr>
      </w:pPr>
      <w:r w:rsidRPr="00AF33A5">
        <w:rPr>
          <w:rFonts w:ascii="Arial" w:hAnsi="Arial" w:cs="Arial"/>
          <w:color w:val="595959" w:themeColor="text1" w:themeTint="A6"/>
          <w:sz w:val="20"/>
          <w:lang w:val="nl-NL" w:eastAsia="en-US"/>
        </w:rPr>
        <w:t>Het Account kan uitsluitend door de Gebruiker door opzegging worden beëindigd indien deze Gebruiker op het Platform geen rechten en verplichtingen meer heeft jegens andere Gebruikers of jegens AndersFinancieren.</w:t>
      </w:r>
    </w:p>
    <w:p w14:paraId="3FBDD219" w14:textId="75C60A34" w:rsidR="003B7C79" w:rsidRPr="00AF33A5" w:rsidRDefault="003B7C79" w:rsidP="003B7C79">
      <w:pPr>
        <w:pStyle w:val="2RP-Heading2"/>
        <w:numPr>
          <w:ilvl w:val="1"/>
          <w:numId w:val="6"/>
        </w:numPr>
        <w:rPr>
          <w:rFonts w:ascii="Arial" w:hAnsi="Arial" w:cs="Arial"/>
          <w:color w:val="595959" w:themeColor="text1" w:themeTint="A6"/>
          <w:sz w:val="20"/>
          <w:lang w:val="nl-NL" w:eastAsia="en-US"/>
        </w:rPr>
      </w:pPr>
      <w:r w:rsidRPr="00AF33A5">
        <w:rPr>
          <w:rFonts w:ascii="Arial" w:hAnsi="Arial" w:cs="Arial"/>
          <w:color w:val="595959" w:themeColor="text1" w:themeTint="A6"/>
          <w:sz w:val="20"/>
          <w:lang w:val="nl-NL" w:eastAsia="en-US"/>
        </w:rPr>
        <w:lastRenderedPageBreak/>
        <w:t>Het Account kan met onmiddellijke ingang door AndersFinancieren door opzegging worden beëindigd middels een schriftelijke mededeling aan de Gebruiker:</w:t>
      </w:r>
    </w:p>
    <w:p w14:paraId="7031D3B5" w14:textId="132FC56E" w:rsidR="003B7C79" w:rsidRPr="00AF33A5" w:rsidRDefault="003B7C79" w:rsidP="003B7C79">
      <w:pPr>
        <w:pStyle w:val="Kop4"/>
        <w:keepNext w:val="0"/>
        <w:keepLines w:val="0"/>
        <w:numPr>
          <w:ilvl w:val="3"/>
          <w:numId w:val="6"/>
        </w:numPr>
        <w:tabs>
          <w:tab w:val="clear" w:pos="2155"/>
        </w:tabs>
        <w:spacing w:before="120" w:after="0" w:line="310" w:lineRule="atLeast"/>
        <w:ind w:left="1276" w:hanging="567"/>
        <w:jc w:val="both"/>
        <w:rPr>
          <w:rFonts w:cs="Arial"/>
          <w:b w:val="0"/>
          <w:color w:val="595959" w:themeColor="text1" w:themeTint="A6"/>
          <w:szCs w:val="20"/>
          <w:lang w:eastAsia="en-US"/>
        </w:rPr>
      </w:pPr>
      <w:r w:rsidRPr="00AF33A5">
        <w:rPr>
          <w:rFonts w:cs="Arial"/>
          <w:b w:val="0"/>
          <w:color w:val="595959" w:themeColor="text1" w:themeTint="A6"/>
          <w:szCs w:val="20"/>
          <w:lang w:eastAsia="en-US"/>
        </w:rPr>
        <w:t>indien (i) de Gebruiker in staat van faillissement wordt verklaard, (ii) aan haar, al dan niet voorlopig, surseance van betali</w:t>
      </w:r>
      <w:r w:rsidR="00247D1A" w:rsidRPr="00AF33A5">
        <w:rPr>
          <w:rFonts w:cs="Arial"/>
          <w:b w:val="0"/>
          <w:color w:val="595959" w:themeColor="text1" w:themeTint="A6"/>
          <w:szCs w:val="20"/>
          <w:lang w:eastAsia="en-US"/>
        </w:rPr>
        <w:t>n</w:t>
      </w:r>
      <w:r w:rsidRPr="00AF33A5">
        <w:rPr>
          <w:rFonts w:cs="Arial"/>
          <w:b w:val="0"/>
          <w:color w:val="595959" w:themeColor="text1" w:themeTint="A6"/>
          <w:szCs w:val="20"/>
          <w:lang w:eastAsia="en-US"/>
        </w:rPr>
        <w:t>g wordt verleend, (iii) de Gebruiker wordt ontbonden of haar activiteiten beëindigt, (iv) de wettelijke schuldsaneringsregeling van toepassing is verklaard op de Gebruiker;</w:t>
      </w:r>
    </w:p>
    <w:p w14:paraId="4293C3A9" w14:textId="022CF7B2" w:rsidR="003B7C79" w:rsidRPr="00AF33A5" w:rsidRDefault="003B7C79" w:rsidP="003B7C79">
      <w:pPr>
        <w:pStyle w:val="Kop4"/>
        <w:keepNext w:val="0"/>
        <w:keepLines w:val="0"/>
        <w:numPr>
          <w:ilvl w:val="3"/>
          <w:numId w:val="6"/>
        </w:numPr>
        <w:tabs>
          <w:tab w:val="clear" w:pos="2155"/>
        </w:tabs>
        <w:spacing w:before="120" w:after="0" w:line="310" w:lineRule="atLeast"/>
        <w:ind w:left="1276" w:hanging="567"/>
        <w:jc w:val="both"/>
        <w:rPr>
          <w:rFonts w:cs="Arial"/>
          <w:b w:val="0"/>
          <w:color w:val="595959" w:themeColor="text1" w:themeTint="A6"/>
          <w:szCs w:val="20"/>
          <w:lang w:eastAsia="en-US"/>
        </w:rPr>
      </w:pPr>
      <w:r w:rsidRPr="00AF33A5">
        <w:rPr>
          <w:rFonts w:cs="Arial"/>
          <w:b w:val="0"/>
          <w:color w:val="595959" w:themeColor="text1" w:themeTint="A6"/>
          <w:szCs w:val="20"/>
          <w:lang w:eastAsia="en-US"/>
        </w:rPr>
        <w:t>indien de Gebruiker toerekenbaar tekortschiet in de nakoming van één of meer verplichtingen ingevolge de Algemene Voorwaarden en deze tekortkoming na schriftelijke ingebrekestelling en het verstrijken van de bij die ingebrekestelling genoemde redelijke termijn niet is opgeheven;</w:t>
      </w:r>
    </w:p>
    <w:p w14:paraId="39C5FC71" w14:textId="1BB9FD8C" w:rsidR="003B7C79" w:rsidRPr="00AF33A5" w:rsidRDefault="003B7C79" w:rsidP="003B7C79">
      <w:pPr>
        <w:pStyle w:val="Kop4"/>
        <w:keepNext w:val="0"/>
        <w:keepLines w:val="0"/>
        <w:numPr>
          <w:ilvl w:val="3"/>
          <w:numId w:val="6"/>
        </w:numPr>
        <w:tabs>
          <w:tab w:val="clear" w:pos="2155"/>
        </w:tabs>
        <w:spacing w:before="120" w:after="0" w:line="310" w:lineRule="atLeast"/>
        <w:ind w:left="1276" w:hanging="567"/>
        <w:jc w:val="both"/>
        <w:rPr>
          <w:rFonts w:cs="Arial"/>
          <w:b w:val="0"/>
          <w:color w:val="595959" w:themeColor="text1" w:themeTint="A6"/>
          <w:szCs w:val="20"/>
          <w:lang w:eastAsia="en-US"/>
        </w:rPr>
      </w:pPr>
      <w:r w:rsidRPr="00AF33A5">
        <w:rPr>
          <w:rFonts w:cs="Arial"/>
          <w:b w:val="0"/>
          <w:color w:val="595959" w:themeColor="text1" w:themeTint="A6"/>
          <w:szCs w:val="20"/>
          <w:lang w:eastAsia="en-US"/>
        </w:rPr>
        <w:t>in het geval van misbruik van het Account door de Gebruiker of in het geval dat AndersFinancieren goede gronden heeft om aan te nemen dat de Gebruiker zijn Account misbruikt;</w:t>
      </w:r>
    </w:p>
    <w:p w14:paraId="7B7250EA" w14:textId="61251537" w:rsidR="003B7C79" w:rsidRPr="00AF33A5" w:rsidRDefault="003B7C79" w:rsidP="003B7C79">
      <w:pPr>
        <w:pStyle w:val="Kop4"/>
        <w:keepNext w:val="0"/>
        <w:keepLines w:val="0"/>
        <w:numPr>
          <w:ilvl w:val="3"/>
          <w:numId w:val="6"/>
        </w:numPr>
        <w:tabs>
          <w:tab w:val="clear" w:pos="2155"/>
        </w:tabs>
        <w:spacing w:before="120" w:after="0" w:line="310" w:lineRule="atLeast"/>
        <w:ind w:left="1276" w:hanging="567"/>
        <w:jc w:val="both"/>
        <w:rPr>
          <w:rFonts w:cs="Arial"/>
          <w:b w:val="0"/>
          <w:color w:val="595959" w:themeColor="text1" w:themeTint="A6"/>
          <w:szCs w:val="20"/>
          <w:lang w:eastAsia="en-US"/>
        </w:rPr>
      </w:pPr>
      <w:r w:rsidRPr="00AF33A5">
        <w:rPr>
          <w:rFonts w:cs="Arial"/>
          <w:b w:val="0"/>
          <w:color w:val="595959" w:themeColor="text1" w:themeTint="A6"/>
          <w:szCs w:val="20"/>
          <w:lang w:eastAsia="en-US"/>
        </w:rPr>
        <w:t>indien de Gebruiker op het Platform of met betrekking tot het Platform onrechtmatig handelt of indien AndersFinancieren goede gronden heeft om aan te nemen dat de Gebruiker op het Platform of met betrekking tot het Platform onrechtmatig handelt;</w:t>
      </w:r>
    </w:p>
    <w:p w14:paraId="6B97275A" w14:textId="2ADDE5C7" w:rsidR="003B7C79" w:rsidRPr="00AF33A5" w:rsidRDefault="003B7C79" w:rsidP="003B7C79">
      <w:pPr>
        <w:pStyle w:val="Kop4"/>
        <w:keepNext w:val="0"/>
        <w:keepLines w:val="0"/>
        <w:numPr>
          <w:ilvl w:val="3"/>
          <w:numId w:val="6"/>
        </w:numPr>
        <w:tabs>
          <w:tab w:val="clear" w:pos="2155"/>
        </w:tabs>
        <w:spacing w:before="120" w:after="0" w:line="310" w:lineRule="atLeast"/>
        <w:ind w:left="1276" w:hanging="567"/>
        <w:jc w:val="both"/>
        <w:rPr>
          <w:rFonts w:cs="Arial"/>
          <w:b w:val="0"/>
          <w:color w:val="595959" w:themeColor="text1" w:themeTint="A6"/>
          <w:szCs w:val="20"/>
          <w:lang w:eastAsia="en-US"/>
        </w:rPr>
      </w:pPr>
      <w:r w:rsidRPr="00AF33A5">
        <w:rPr>
          <w:rFonts w:cs="Arial"/>
          <w:b w:val="0"/>
          <w:color w:val="595959" w:themeColor="text1" w:themeTint="A6"/>
          <w:szCs w:val="20"/>
          <w:lang w:eastAsia="en-US"/>
        </w:rPr>
        <w:t>indien zich omstandigheden voordoen welke van dien aard zijn dat instandhouding van het Account van de Gebruiker niet langer van AndersFinancieren kan worden gevergd; of</w:t>
      </w:r>
    </w:p>
    <w:p w14:paraId="20CD9BC3" w14:textId="77777777" w:rsidR="003B7C79" w:rsidRPr="00AF33A5" w:rsidRDefault="003B7C79" w:rsidP="003B7C79">
      <w:pPr>
        <w:pStyle w:val="Kop4"/>
        <w:keepNext w:val="0"/>
        <w:keepLines w:val="0"/>
        <w:numPr>
          <w:ilvl w:val="3"/>
          <w:numId w:val="6"/>
        </w:numPr>
        <w:tabs>
          <w:tab w:val="clear" w:pos="2155"/>
        </w:tabs>
        <w:spacing w:before="120" w:after="0" w:line="310" w:lineRule="atLeast"/>
        <w:ind w:left="1276" w:hanging="567"/>
        <w:jc w:val="both"/>
        <w:rPr>
          <w:rFonts w:cs="Arial"/>
          <w:b w:val="0"/>
          <w:color w:val="595959" w:themeColor="text1" w:themeTint="A6"/>
          <w:szCs w:val="20"/>
          <w:lang w:eastAsia="en-US"/>
        </w:rPr>
      </w:pPr>
      <w:r w:rsidRPr="00AF33A5">
        <w:rPr>
          <w:rFonts w:cs="Arial"/>
          <w:b w:val="0"/>
          <w:color w:val="595959" w:themeColor="text1" w:themeTint="A6"/>
          <w:szCs w:val="20"/>
          <w:lang w:eastAsia="en-US"/>
        </w:rPr>
        <w:t xml:space="preserve">in het geval van beëindiging van de activiteiten van het Platform op grond van Artikel </w:t>
      </w:r>
      <w:r w:rsidRPr="0076461E">
        <w:rPr>
          <w:rFonts w:cs="Arial"/>
          <w:b w:val="0"/>
          <w:color w:val="595959" w:themeColor="text1" w:themeTint="A6"/>
          <w:szCs w:val="20"/>
          <w:lang w:eastAsia="en-US"/>
        </w:rPr>
        <w:fldChar w:fldCharType="begin"/>
      </w:r>
      <w:r w:rsidRPr="00AF33A5">
        <w:rPr>
          <w:rFonts w:cs="Arial"/>
          <w:b w:val="0"/>
          <w:color w:val="595959" w:themeColor="text1" w:themeTint="A6"/>
          <w:szCs w:val="20"/>
          <w:lang w:eastAsia="en-US"/>
        </w:rPr>
        <w:instrText xml:space="preserve"> REF _Ref409598626 \r \h  \* MERGEFORMAT </w:instrText>
      </w:r>
      <w:r w:rsidRPr="0076461E">
        <w:rPr>
          <w:rFonts w:cs="Arial"/>
          <w:b w:val="0"/>
          <w:color w:val="595959" w:themeColor="text1" w:themeTint="A6"/>
          <w:szCs w:val="20"/>
          <w:lang w:eastAsia="en-US"/>
        </w:rPr>
      </w:r>
      <w:r w:rsidRPr="0076461E">
        <w:rPr>
          <w:rFonts w:cs="Arial"/>
          <w:b w:val="0"/>
          <w:color w:val="595959" w:themeColor="text1" w:themeTint="A6"/>
          <w:szCs w:val="20"/>
          <w:lang w:eastAsia="en-US"/>
        </w:rPr>
        <w:fldChar w:fldCharType="separate"/>
      </w:r>
      <w:r w:rsidR="00922814" w:rsidRPr="00AF33A5">
        <w:rPr>
          <w:rFonts w:cs="Arial"/>
          <w:b w:val="0"/>
          <w:color w:val="595959" w:themeColor="text1" w:themeTint="A6"/>
          <w:szCs w:val="20"/>
          <w:lang w:eastAsia="en-US"/>
        </w:rPr>
        <w:t>8.1</w:t>
      </w:r>
      <w:r w:rsidRPr="0076461E">
        <w:rPr>
          <w:rFonts w:cs="Arial"/>
          <w:b w:val="0"/>
          <w:color w:val="595959" w:themeColor="text1" w:themeTint="A6"/>
          <w:szCs w:val="20"/>
          <w:lang w:eastAsia="en-US"/>
        </w:rPr>
        <w:fldChar w:fldCharType="end"/>
      </w:r>
      <w:r w:rsidRPr="00AF33A5">
        <w:rPr>
          <w:rFonts w:cs="Arial"/>
          <w:b w:val="0"/>
          <w:color w:val="595959" w:themeColor="text1" w:themeTint="A6"/>
          <w:szCs w:val="20"/>
          <w:lang w:eastAsia="en-US"/>
        </w:rPr>
        <w:t>.</w:t>
      </w:r>
    </w:p>
    <w:p w14:paraId="0ADD4941" w14:textId="1BF55B97" w:rsidR="003B7C79" w:rsidRPr="00AF33A5" w:rsidRDefault="003B7C79" w:rsidP="003B7C79">
      <w:pPr>
        <w:pStyle w:val="2RP-Heading2"/>
        <w:numPr>
          <w:ilvl w:val="1"/>
          <w:numId w:val="6"/>
        </w:numPr>
        <w:rPr>
          <w:rFonts w:ascii="Arial" w:hAnsi="Arial" w:cs="Arial"/>
          <w:color w:val="595959" w:themeColor="text1" w:themeTint="A6"/>
          <w:sz w:val="20"/>
          <w:lang w:val="nl-NL" w:eastAsia="en-US"/>
        </w:rPr>
      </w:pPr>
      <w:r w:rsidRPr="00AF33A5">
        <w:rPr>
          <w:rFonts w:ascii="Arial" w:hAnsi="Arial" w:cs="Arial"/>
          <w:color w:val="595959" w:themeColor="text1" w:themeTint="A6"/>
          <w:sz w:val="20"/>
          <w:lang w:val="nl-NL" w:eastAsia="en-US"/>
        </w:rPr>
        <w:t>Beëindiging van het Account heeft tot gevolg dat de Gebruiker niet langer toegang heeft tot het niet openbare gedeelte van het Platform.</w:t>
      </w:r>
    </w:p>
    <w:p w14:paraId="66500C0A" w14:textId="77777777" w:rsidR="003B7C79" w:rsidRPr="00AF33A5" w:rsidRDefault="003B7C79" w:rsidP="003B7C79">
      <w:pPr>
        <w:pStyle w:val="2RP-Heading2"/>
        <w:numPr>
          <w:ilvl w:val="1"/>
          <w:numId w:val="6"/>
        </w:numPr>
        <w:rPr>
          <w:rFonts w:ascii="Arial" w:hAnsi="Arial" w:cs="Arial"/>
          <w:color w:val="595959" w:themeColor="text1" w:themeTint="A6"/>
          <w:sz w:val="20"/>
          <w:lang w:val="nl-NL" w:eastAsia="en-US"/>
        </w:rPr>
      </w:pPr>
      <w:r w:rsidRPr="00AF33A5">
        <w:rPr>
          <w:rFonts w:ascii="Arial" w:hAnsi="Arial" w:cs="Arial"/>
          <w:color w:val="595959" w:themeColor="text1" w:themeTint="A6"/>
          <w:sz w:val="20"/>
          <w:lang w:val="nl-NL" w:eastAsia="en-US"/>
        </w:rPr>
        <w:t>Beëindiging van het Account laat onverlet de verplichtingen die naar hun aard bestemd zijn om voort te duren, zoals onder meer het bepaalde met betrekking tot intellectuele eigendomsrechten, geheimhouding, toepasselijk recht en geschillenbeslechting.</w:t>
      </w:r>
    </w:p>
    <w:p w14:paraId="27EADC23" w14:textId="1F5D0845" w:rsidR="003B7C79" w:rsidRPr="00AF33A5" w:rsidRDefault="003B7C79" w:rsidP="003B7C79">
      <w:pPr>
        <w:pStyle w:val="2RP-Heading2"/>
        <w:numPr>
          <w:ilvl w:val="1"/>
          <w:numId w:val="6"/>
        </w:numPr>
        <w:rPr>
          <w:rFonts w:ascii="Arial" w:hAnsi="Arial" w:cs="Arial"/>
          <w:color w:val="595959" w:themeColor="text1" w:themeTint="A6"/>
          <w:sz w:val="20"/>
          <w:lang w:val="nl-NL" w:eastAsia="en-US"/>
        </w:rPr>
      </w:pPr>
      <w:r w:rsidRPr="00AF33A5">
        <w:rPr>
          <w:rFonts w:ascii="Arial" w:hAnsi="Arial" w:cs="Arial"/>
          <w:color w:val="595959" w:themeColor="text1" w:themeTint="A6"/>
          <w:sz w:val="20"/>
          <w:lang w:val="nl-NL" w:eastAsia="en-US"/>
        </w:rPr>
        <w:t xml:space="preserve">Beëindiging van het Account op grond van dit Artikel </w:t>
      </w:r>
      <w:r w:rsidRPr="0076461E">
        <w:rPr>
          <w:rFonts w:ascii="Arial" w:hAnsi="Arial" w:cs="Arial"/>
          <w:color w:val="595959" w:themeColor="text1" w:themeTint="A6"/>
          <w:sz w:val="20"/>
          <w:lang w:val="nl-NL" w:eastAsia="en-US"/>
        </w:rPr>
        <w:fldChar w:fldCharType="begin"/>
      </w:r>
      <w:r w:rsidRPr="00AF33A5">
        <w:rPr>
          <w:rFonts w:ascii="Arial" w:hAnsi="Arial" w:cs="Arial"/>
          <w:color w:val="595959" w:themeColor="text1" w:themeTint="A6"/>
          <w:sz w:val="20"/>
          <w:lang w:val="nl-NL" w:eastAsia="en-US"/>
        </w:rPr>
        <w:instrText xml:space="preserve"> REF _Ref407002696 \r \h  \* MERGEFORMAT </w:instrText>
      </w:r>
      <w:r w:rsidRPr="0076461E">
        <w:rPr>
          <w:rFonts w:ascii="Arial" w:hAnsi="Arial" w:cs="Arial"/>
          <w:color w:val="595959" w:themeColor="text1" w:themeTint="A6"/>
          <w:sz w:val="20"/>
          <w:lang w:val="nl-NL" w:eastAsia="en-US"/>
        </w:rPr>
      </w:r>
      <w:r w:rsidRPr="0076461E">
        <w:rPr>
          <w:rFonts w:ascii="Arial" w:hAnsi="Arial" w:cs="Arial"/>
          <w:color w:val="595959" w:themeColor="text1" w:themeTint="A6"/>
          <w:sz w:val="20"/>
          <w:lang w:val="nl-NL" w:eastAsia="en-US"/>
        </w:rPr>
        <w:fldChar w:fldCharType="separate"/>
      </w:r>
      <w:r w:rsidR="00922814" w:rsidRPr="00AF33A5">
        <w:rPr>
          <w:rFonts w:ascii="Arial" w:hAnsi="Arial" w:cs="Arial"/>
          <w:color w:val="595959" w:themeColor="text1" w:themeTint="A6"/>
          <w:sz w:val="20"/>
          <w:lang w:val="nl-NL" w:eastAsia="en-US"/>
        </w:rPr>
        <w:t>6</w:t>
      </w:r>
      <w:r w:rsidRPr="0076461E">
        <w:rPr>
          <w:rFonts w:ascii="Arial" w:hAnsi="Arial" w:cs="Arial"/>
          <w:color w:val="595959" w:themeColor="text1" w:themeTint="A6"/>
          <w:sz w:val="20"/>
          <w:lang w:val="nl-NL" w:eastAsia="en-US"/>
        </w:rPr>
        <w:fldChar w:fldCharType="end"/>
      </w:r>
      <w:r w:rsidRPr="00AF33A5">
        <w:rPr>
          <w:rFonts w:ascii="Arial" w:hAnsi="Arial" w:cs="Arial"/>
          <w:color w:val="595959" w:themeColor="text1" w:themeTint="A6"/>
          <w:sz w:val="20"/>
          <w:lang w:val="nl-NL" w:eastAsia="en-US"/>
        </w:rPr>
        <w:t xml:space="preserve"> doet geen afbreuk aan de verplichtingen die de </w:t>
      </w:r>
      <w:r w:rsidR="00D86D1C" w:rsidRPr="00AF33A5">
        <w:rPr>
          <w:rFonts w:ascii="Arial" w:hAnsi="Arial" w:cs="Arial"/>
          <w:color w:val="595959" w:themeColor="text1" w:themeTint="A6"/>
          <w:sz w:val="20"/>
          <w:lang w:val="nl-NL" w:eastAsia="en-US"/>
        </w:rPr>
        <w:t>Deelnemer</w:t>
      </w:r>
      <w:r w:rsidR="00364239" w:rsidRPr="00AF33A5">
        <w:rPr>
          <w:rFonts w:ascii="Arial" w:hAnsi="Arial" w:cs="Arial"/>
          <w:color w:val="595959" w:themeColor="text1" w:themeTint="A6"/>
          <w:sz w:val="20"/>
          <w:lang w:val="nl-NL" w:eastAsia="en-US"/>
        </w:rPr>
        <w:t>,</w:t>
      </w:r>
      <w:r w:rsidRPr="00AF33A5">
        <w:rPr>
          <w:rFonts w:ascii="Arial" w:hAnsi="Arial" w:cs="Arial"/>
          <w:color w:val="595959" w:themeColor="text1" w:themeTint="A6"/>
          <w:sz w:val="20"/>
          <w:lang w:val="nl-NL" w:eastAsia="en-US"/>
        </w:rPr>
        <w:t xml:space="preserve">  de Uitgevende Instelling </w:t>
      </w:r>
      <w:r w:rsidR="005F191C">
        <w:rPr>
          <w:rFonts w:ascii="Arial" w:hAnsi="Arial" w:cs="Arial"/>
          <w:color w:val="595959" w:themeColor="text1" w:themeTint="A6"/>
          <w:sz w:val="20"/>
          <w:lang w:val="nl-NL" w:eastAsia="en-US"/>
        </w:rPr>
        <w:t xml:space="preserve">en AndersFinancieren </w:t>
      </w:r>
      <w:r w:rsidRPr="00AF33A5">
        <w:rPr>
          <w:rFonts w:ascii="Arial" w:hAnsi="Arial" w:cs="Arial"/>
          <w:color w:val="595959" w:themeColor="text1" w:themeTint="A6"/>
          <w:sz w:val="20"/>
          <w:lang w:val="nl-NL" w:eastAsia="en-US"/>
        </w:rPr>
        <w:t>mogelijk jegens elkaar hebben.</w:t>
      </w:r>
    </w:p>
    <w:p w14:paraId="780BF1E5" w14:textId="77777777" w:rsidR="003B7C79" w:rsidRPr="00AF33A5" w:rsidRDefault="003B7C79" w:rsidP="003B7C79">
      <w:pPr>
        <w:pStyle w:val="2RP-Heading2"/>
        <w:numPr>
          <w:ilvl w:val="1"/>
          <w:numId w:val="6"/>
        </w:numPr>
        <w:rPr>
          <w:rFonts w:ascii="Arial" w:hAnsi="Arial" w:cs="Arial"/>
          <w:color w:val="595959" w:themeColor="text1" w:themeTint="A6"/>
          <w:sz w:val="20"/>
          <w:lang w:val="nl-NL" w:eastAsia="en-US"/>
        </w:rPr>
      </w:pPr>
      <w:r w:rsidRPr="00AF33A5">
        <w:rPr>
          <w:rFonts w:ascii="Arial" w:hAnsi="Arial" w:cs="Arial"/>
          <w:color w:val="595959" w:themeColor="text1" w:themeTint="A6"/>
          <w:sz w:val="20"/>
          <w:lang w:val="nl-NL" w:eastAsia="en-US"/>
        </w:rPr>
        <w:t>AndersFinancieren is wegens beëindiging van een Account nimmer tot enige schadevergoeding of betaling gehouden.</w:t>
      </w:r>
    </w:p>
    <w:p w14:paraId="7D4BCD75" w14:textId="77777777" w:rsidR="003B7C79" w:rsidRPr="00AF33A5" w:rsidRDefault="003B7C79" w:rsidP="003B7C79">
      <w:pPr>
        <w:pStyle w:val="1RP-Heading1"/>
        <w:numPr>
          <w:ilvl w:val="0"/>
          <w:numId w:val="6"/>
        </w:numPr>
        <w:rPr>
          <w:rFonts w:ascii="Arial" w:hAnsi="Arial" w:cs="Arial"/>
          <w:color w:val="595959" w:themeColor="text1" w:themeTint="A6"/>
          <w:szCs w:val="22"/>
          <w:lang w:val="nl-NL" w:eastAsia="en-US"/>
        </w:rPr>
      </w:pPr>
      <w:r w:rsidRPr="00AF33A5">
        <w:rPr>
          <w:rFonts w:ascii="Arial" w:hAnsi="Arial" w:cs="Arial"/>
          <w:color w:val="595959" w:themeColor="text1" w:themeTint="A6"/>
          <w:szCs w:val="22"/>
          <w:lang w:val="nl-NL" w:eastAsia="en-US"/>
        </w:rPr>
        <w:t>Verplichtingen Gebruiker</w:t>
      </w:r>
    </w:p>
    <w:p w14:paraId="6015F7AA" w14:textId="77777777" w:rsidR="003B7C79" w:rsidRPr="00AF33A5" w:rsidRDefault="003B7C79" w:rsidP="003B7C79">
      <w:pPr>
        <w:pStyle w:val="2RP-Heading2"/>
        <w:numPr>
          <w:ilvl w:val="1"/>
          <w:numId w:val="6"/>
        </w:numPr>
        <w:rPr>
          <w:rFonts w:ascii="Arial" w:hAnsi="Arial" w:cs="Arial"/>
          <w:color w:val="595959" w:themeColor="text1" w:themeTint="A6"/>
          <w:sz w:val="20"/>
          <w:lang w:val="nl-NL" w:eastAsia="en-US"/>
        </w:rPr>
      </w:pPr>
      <w:r w:rsidRPr="00AF33A5">
        <w:rPr>
          <w:rFonts w:ascii="Arial" w:hAnsi="Arial" w:cs="Arial"/>
          <w:color w:val="595959" w:themeColor="text1" w:themeTint="A6"/>
          <w:sz w:val="20"/>
          <w:lang w:val="nl-NL" w:eastAsia="en-US"/>
        </w:rPr>
        <w:t>Iedere Gebruiker verplicht zichzelf om, alvorens gebruik te maken van het Platform, zich goed op de hoogte te stellen van deze Algemene Voorwaarden.</w:t>
      </w:r>
    </w:p>
    <w:p w14:paraId="45CB1FD5" w14:textId="77777777" w:rsidR="003B7C79" w:rsidRPr="00AF33A5" w:rsidRDefault="003B7C79" w:rsidP="003B7C79">
      <w:pPr>
        <w:pStyle w:val="2RP-Heading2"/>
        <w:numPr>
          <w:ilvl w:val="1"/>
          <w:numId w:val="6"/>
        </w:numPr>
        <w:rPr>
          <w:rFonts w:ascii="Arial" w:hAnsi="Arial" w:cs="Arial"/>
          <w:color w:val="595959" w:themeColor="text1" w:themeTint="A6"/>
          <w:sz w:val="20"/>
          <w:lang w:val="nl-NL" w:eastAsia="en-US"/>
        </w:rPr>
      </w:pPr>
      <w:r w:rsidRPr="00AF33A5">
        <w:rPr>
          <w:rFonts w:ascii="Arial" w:hAnsi="Arial" w:cs="Arial"/>
          <w:color w:val="595959" w:themeColor="text1" w:themeTint="A6"/>
          <w:sz w:val="20"/>
          <w:lang w:val="nl-NL" w:eastAsia="en-US"/>
        </w:rPr>
        <w:t>De Gebruiker erkent dat AndersFinancieren geen advies geeft over het Informatiememorandum en de Obligaties.</w:t>
      </w:r>
    </w:p>
    <w:p w14:paraId="1C90F783" w14:textId="77777777" w:rsidR="003B7C79" w:rsidRPr="00AF33A5" w:rsidRDefault="003B7C79" w:rsidP="003B7C79">
      <w:pPr>
        <w:pStyle w:val="2RP-Heading2"/>
        <w:numPr>
          <w:ilvl w:val="1"/>
          <w:numId w:val="6"/>
        </w:numPr>
        <w:rPr>
          <w:rFonts w:ascii="Arial" w:hAnsi="Arial" w:cs="Arial"/>
          <w:color w:val="595959" w:themeColor="text1" w:themeTint="A6"/>
          <w:sz w:val="20"/>
          <w:lang w:val="nl-NL" w:eastAsia="en-US"/>
        </w:rPr>
      </w:pPr>
      <w:r w:rsidRPr="00AF33A5">
        <w:rPr>
          <w:rFonts w:ascii="Arial" w:hAnsi="Arial" w:cs="Arial"/>
          <w:color w:val="595959" w:themeColor="text1" w:themeTint="A6"/>
          <w:sz w:val="20"/>
          <w:lang w:val="nl-NL" w:eastAsia="en-US"/>
        </w:rPr>
        <w:lastRenderedPageBreak/>
        <w:t>De Gebruiker is gehouden tot naleving van deze Algemene Voorwaarden en is verplicht zich te onthouden van iedere handeling die de belangen van AndersFinancieren of de Uitgevende Instelling schaden of kunnen schaden.</w:t>
      </w:r>
    </w:p>
    <w:p w14:paraId="00741ADC" w14:textId="77777777" w:rsidR="003B7C79" w:rsidRPr="00AF33A5" w:rsidRDefault="003B7C79" w:rsidP="003B7C79">
      <w:pPr>
        <w:pStyle w:val="2RP-Heading2"/>
        <w:numPr>
          <w:ilvl w:val="1"/>
          <w:numId w:val="6"/>
        </w:numPr>
        <w:rPr>
          <w:rFonts w:ascii="Arial" w:hAnsi="Arial" w:cs="Arial"/>
          <w:color w:val="595959" w:themeColor="text1" w:themeTint="A6"/>
          <w:sz w:val="20"/>
          <w:lang w:val="nl-NL" w:eastAsia="en-US"/>
        </w:rPr>
      </w:pPr>
      <w:r w:rsidRPr="00AF33A5">
        <w:rPr>
          <w:rFonts w:ascii="Arial" w:hAnsi="Arial" w:cs="Arial"/>
          <w:color w:val="595959" w:themeColor="text1" w:themeTint="A6"/>
          <w:sz w:val="20"/>
          <w:lang w:val="nl-NL" w:eastAsia="en-US"/>
        </w:rPr>
        <w:t>AndersFinancieren is gerechtigd om de Gebruiker geheel of gedeeltelijk de toegang tot het Platform te ontzeggen indien er naar het oordeel van AndersFinancieren sprake is van handelingen die in strijd zijn met deze Algemene Voorwaarden dan wel anderszins schadelijk zijn of kunnen zijn voor AndersFinancieren.</w:t>
      </w:r>
    </w:p>
    <w:p w14:paraId="01371B3B" w14:textId="77777777" w:rsidR="003B7C79" w:rsidRPr="00AF33A5" w:rsidRDefault="003B7C79" w:rsidP="003B7C79">
      <w:pPr>
        <w:pStyle w:val="1RP-Heading1"/>
        <w:numPr>
          <w:ilvl w:val="0"/>
          <w:numId w:val="6"/>
        </w:numPr>
        <w:rPr>
          <w:rFonts w:ascii="Arial" w:hAnsi="Arial" w:cs="Arial"/>
          <w:color w:val="595959" w:themeColor="text1" w:themeTint="A6"/>
          <w:szCs w:val="22"/>
          <w:lang w:val="nl-NL" w:eastAsia="en-US"/>
        </w:rPr>
      </w:pPr>
      <w:r w:rsidRPr="00AF33A5">
        <w:rPr>
          <w:rFonts w:ascii="Arial" w:hAnsi="Arial" w:cs="Arial"/>
          <w:color w:val="595959" w:themeColor="text1" w:themeTint="A6"/>
          <w:szCs w:val="22"/>
          <w:lang w:val="nl-NL" w:eastAsia="en-US"/>
        </w:rPr>
        <w:t>Rechten en verplichtingen AndersFinancieren</w:t>
      </w:r>
    </w:p>
    <w:p w14:paraId="3A1C477B" w14:textId="77777777" w:rsidR="003B7C79" w:rsidRPr="00AF33A5" w:rsidRDefault="003B7C79" w:rsidP="003B7C79">
      <w:pPr>
        <w:pStyle w:val="Kop2"/>
        <w:keepNext w:val="0"/>
        <w:keepLines w:val="0"/>
        <w:numPr>
          <w:ilvl w:val="1"/>
          <w:numId w:val="6"/>
        </w:numPr>
        <w:spacing w:before="120" w:after="0" w:line="310" w:lineRule="atLeast"/>
        <w:jc w:val="both"/>
        <w:rPr>
          <w:rFonts w:cs="Arial"/>
          <w:b w:val="0"/>
          <w:color w:val="595959" w:themeColor="text1" w:themeTint="A6"/>
          <w:sz w:val="20"/>
          <w:szCs w:val="20"/>
          <w:lang w:eastAsia="en-US"/>
        </w:rPr>
      </w:pPr>
      <w:bookmarkStart w:id="3" w:name="_Ref409598626"/>
      <w:r w:rsidRPr="00AF33A5">
        <w:rPr>
          <w:rFonts w:cs="Arial"/>
          <w:b w:val="0"/>
          <w:color w:val="595959" w:themeColor="text1" w:themeTint="A6"/>
          <w:sz w:val="20"/>
          <w:szCs w:val="20"/>
          <w:lang w:eastAsia="en-US"/>
        </w:rPr>
        <w:t>AndersFinancieren houdt het Platform zoveel mogelijk in stand en beschikbaar. AndersFinancieren heeft het alleenrecht om te besluiten tot het stilleggen of staken van de Website, het Platform of enig deel daarvan, om welke reden dan ook, en op elk moment en zonder voorafgaande kennisgeving of toestemming.</w:t>
      </w:r>
      <w:bookmarkEnd w:id="3"/>
    </w:p>
    <w:p w14:paraId="69EEFCA1" w14:textId="77777777" w:rsidR="003B7C79" w:rsidRPr="00AF33A5" w:rsidRDefault="003B7C79" w:rsidP="003B7C79">
      <w:pPr>
        <w:pStyle w:val="1RP-Heading1"/>
        <w:numPr>
          <w:ilvl w:val="0"/>
          <w:numId w:val="6"/>
        </w:numPr>
        <w:rPr>
          <w:rFonts w:ascii="Arial" w:hAnsi="Arial" w:cs="Arial"/>
          <w:color w:val="595959" w:themeColor="text1" w:themeTint="A6"/>
          <w:szCs w:val="22"/>
          <w:lang w:val="nl-NL" w:eastAsia="en-US"/>
        </w:rPr>
      </w:pPr>
      <w:r w:rsidRPr="00AF33A5">
        <w:rPr>
          <w:rFonts w:ascii="Arial" w:hAnsi="Arial" w:cs="Arial"/>
          <w:color w:val="595959" w:themeColor="text1" w:themeTint="A6"/>
          <w:szCs w:val="22"/>
          <w:lang w:val="nl-NL" w:eastAsia="en-US"/>
        </w:rPr>
        <w:t>Aansprakelijkheid van AndersFinancieren</w:t>
      </w:r>
    </w:p>
    <w:p w14:paraId="105E8DE6" w14:textId="77777777" w:rsidR="003B7C79" w:rsidRPr="00AF33A5" w:rsidRDefault="003B7C79" w:rsidP="003B7C79">
      <w:pPr>
        <w:pStyle w:val="2RP-Heading2"/>
        <w:numPr>
          <w:ilvl w:val="1"/>
          <w:numId w:val="6"/>
        </w:numPr>
        <w:rPr>
          <w:rFonts w:ascii="Arial" w:hAnsi="Arial" w:cs="Arial"/>
          <w:color w:val="595959" w:themeColor="text1" w:themeTint="A6"/>
          <w:sz w:val="20"/>
          <w:lang w:val="nl-NL"/>
        </w:rPr>
      </w:pPr>
      <w:r w:rsidRPr="00AF33A5">
        <w:rPr>
          <w:rFonts w:ascii="Arial" w:hAnsi="Arial" w:cs="Arial"/>
          <w:color w:val="595959" w:themeColor="text1" w:themeTint="A6"/>
          <w:sz w:val="20"/>
          <w:lang w:val="nl-NL"/>
        </w:rPr>
        <w:t xml:space="preserve">AndersFinancieren staat niet in voor de inhoud, juistheid of volledigheid van de door de Gebruiker en de Uitgevende Instelling op het Platform gepubliceerde informatie. </w:t>
      </w:r>
    </w:p>
    <w:p w14:paraId="16766921" w14:textId="77777777" w:rsidR="003B7C79" w:rsidRPr="00AF33A5" w:rsidRDefault="003B7C79" w:rsidP="003B7C79">
      <w:pPr>
        <w:pStyle w:val="2RP-Heading2"/>
        <w:numPr>
          <w:ilvl w:val="1"/>
          <w:numId w:val="6"/>
        </w:numPr>
        <w:rPr>
          <w:rFonts w:ascii="Arial" w:hAnsi="Arial" w:cs="Arial"/>
          <w:color w:val="595959" w:themeColor="text1" w:themeTint="A6"/>
          <w:sz w:val="20"/>
          <w:lang w:val="nl-NL"/>
        </w:rPr>
      </w:pPr>
      <w:r w:rsidRPr="00AF33A5">
        <w:rPr>
          <w:rFonts w:ascii="Arial" w:hAnsi="Arial" w:cs="Arial"/>
          <w:color w:val="595959" w:themeColor="text1" w:themeTint="A6"/>
          <w:sz w:val="20"/>
          <w:lang w:val="nl-NL"/>
        </w:rPr>
        <w:t>De Gebruiker vrijwaart AndersFinancieren, onherroepelijk en onvoorwaardelijk, voor alle aanspraken, vorderingen en schade, in de zin van artikel 6:95 BW e.v., geleden of te lijden door derde(n), welke verband houden met, of het gevolg zijn van, het gebruik van het Platform dan wel een Investering en alle informatie die daarop betrekking heeft, daaronder begrepen eventuele vorderingen uit hoofde van schending van het verbod op oneerlijke of misleidende handelspraktijken of het verbod op misleidende reclame.</w:t>
      </w:r>
    </w:p>
    <w:p w14:paraId="57ABCFC8" w14:textId="77777777" w:rsidR="003B7C79" w:rsidRPr="00AF33A5" w:rsidRDefault="003B7C79" w:rsidP="003B7C79">
      <w:pPr>
        <w:pStyle w:val="2RP-Heading2"/>
        <w:numPr>
          <w:ilvl w:val="1"/>
          <w:numId w:val="6"/>
        </w:numPr>
        <w:rPr>
          <w:rFonts w:ascii="Arial" w:hAnsi="Arial" w:cs="Arial"/>
          <w:color w:val="595959" w:themeColor="text1" w:themeTint="A6"/>
          <w:sz w:val="20"/>
          <w:lang w:val="nl-NL"/>
        </w:rPr>
      </w:pPr>
      <w:r w:rsidRPr="00AF33A5">
        <w:rPr>
          <w:rFonts w:ascii="Arial" w:hAnsi="Arial" w:cs="Arial"/>
          <w:color w:val="595959" w:themeColor="text1" w:themeTint="A6"/>
          <w:sz w:val="20"/>
          <w:lang w:val="nl-NL"/>
        </w:rPr>
        <w:t>AndersFinancieren kan op geen enkele wijze aansprakelijk worden gehouden door de Gebruiker voor fouten of onvolledigheden met betrekking tot de werking van het Platform of voor het gebruik door de Gebruiker van het Platform.</w:t>
      </w:r>
    </w:p>
    <w:p w14:paraId="754F1FB8" w14:textId="77777777" w:rsidR="003B7C79" w:rsidRPr="00AF33A5" w:rsidRDefault="003B7C79" w:rsidP="003B7C79">
      <w:pPr>
        <w:pStyle w:val="2RP-Heading2"/>
        <w:numPr>
          <w:ilvl w:val="1"/>
          <w:numId w:val="6"/>
        </w:numPr>
        <w:rPr>
          <w:rFonts w:ascii="Arial" w:hAnsi="Arial" w:cs="Arial"/>
          <w:color w:val="595959" w:themeColor="text1" w:themeTint="A6"/>
          <w:sz w:val="20"/>
          <w:lang w:val="nl-NL"/>
        </w:rPr>
      </w:pPr>
      <w:r w:rsidRPr="00AF33A5">
        <w:rPr>
          <w:rFonts w:ascii="Arial" w:hAnsi="Arial" w:cs="Arial"/>
          <w:color w:val="595959" w:themeColor="text1" w:themeTint="A6"/>
          <w:sz w:val="20"/>
          <w:lang w:val="nl-NL"/>
        </w:rPr>
        <w:t>AndersFinancieren is niet aansprakelijk voor de gevolgen van het niet beschikbaar zijn van het Platform of gebreken in de communicatie via het Platform.</w:t>
      </w:r>
    </w:p>
    <w:p w14:paraId="7780BD8B" w14:textId="77777777" w:rsidR="003B7C79" w:rsidRPr="00AF33A5" w:rsidRDefault="003B7C79" w:rsidP="003B7C79">
      <w:pPr>
        <w:pStyle w:val="2RP-Heading2"/>
        <w:numPr>
          <w:ilvl w:val="1"/>
          <w:numId w:val="6"/>
        </w:numPr>
        <w:rPr>
          <w:rFonts w:ascii="Arial" w:hAnsi="Arial" w:cs="Arial"/>
          <w:color w:val="595959" w:themeColor="text1" w:themeTint="A6"/>
          <w:sz w:val="20"/>
          <w:lang w:val="nl-NL"/>
        </w:rPr>
      </w:pPr>
      <w:r w:rsidRPr="00AF33A5">
        <w:rPr>
          <w:rFonts w:ascii="Arial" w:hAnsi="Arial" w:cs="Arial"/>
          <w:color w:val="595959" w:themeColor="text1" w:themeTint="A6"/>
          <w:sz w:val="20"/>
          <w:lang w:val="nl-NL"/>
        </w:rPr>
        <w:t>Met inachtneming van de beperkingen voortvloeiende uit dit Artikel 9, is AndersFinancieren uitsluitend aansprakelijk jegens de Gebruiker voor vergoeding van directe schade, wegens een toerekenbare tekortkoming in de nakoming van deze Algemene Voorwaarden, een onrechtmatige daad of uit andere hoofde tot een maximaal bedrag van de vergoeding die de Gebruiker heeft betaald aan AndersFinancieren. Aansprakelijkheid voor indirecte schade waaronder in ieder geval begrepen gevolgschade, gederfde winst, gemiste besparingen, verminderde goodwill, schade door bedrijfsstagnatie, schade als gevolg van aanspraken van derden, beschadiging of verlies van data is uitgesloten.</w:t>
      </w:r>
    </w:p>
    <w:p w14:paraId="20F46653" w14:textId="77777777" w:rsidR="003B7C79" w:rsidRPr="00AF33A5" w:rsidRDefault="003B7C79" w:rsidP="003B7C79">
      <w:pPr>
        <w:pStyle w:val="2RP-Heading2"/>
        <w:numPr>
          <w:ilvl w:val="1"/>
          <w:numId w:val="6"/>
        </w:numPr>
        <w:rPr>
          <w:rFonts w:ascii="Arial" w:hAnsi="Arial" w:cs="Arial"/>
          <w:color w:val="595959" w:themeColor="text1" w:themeTint="A6"/>
          <w:sz w:val="20"/>
          <w:lang w:val="nl-NL"/>
        </w:rPr>
      </w:pPr>
      <w:r w:rsidRPr="00AF33A5">
        <w:rPr>
          <w:rFonts w:ascii="Arial" w:hAnsi="Arial" w:cs="Arial"/>
          <w:color w:val="595959" w:themeColor="text1" w:themeTint="A6"/>
          <w:sz w:val="20"/>
          <w:lang w:val="nl-NL"/>
        </w:rPr>
        <w:lastRenderedPageBreak/>
        <w:t>De in de voorgaande leden van dit artikel genoemde beperkingen van de aansprakelijkheid van AndersFinancieren komen te vervallen indien en voor zover de schade het gevolg is van opzet of bewuste roekeloosheid van AndersFinancieren.</w:t>
      </w:r>
    </w:p>
    <w:p w14:paraId="5B06361F" w14:textId="77777777" w:rsidR="003B7C79" w:rsidRPr="00AF33A5" w:rsidRDefault="003B7C79" w:rsidP="003B7C79">
      <w:pPr>
        <w:pStyle w:val="2RP-Heading2"/>
        <w:numPr>
          <w:ilvl w:val="1"/>
          <w:numId w:val="6"/>
        </w:numPr>
        <w:rPr>
          <w:rFonts w:ascii="Arial" w:hAnsi="Arial" w:cs="Arial"/>
          <w:color w:val="595959" w:themeColor="text1" w:themeTint="A6"/>
          <w:sz w:val="20"/>
          <w:lang w:val="nl-NL"/>
        </w:rPr>
      </w:pPr>
      <w:r w:rsidRPr="00AF33A5">
        <w:rPr>
          <w:rFonts w:ascii="Arial" w:hAnsi="Arial" w:cs="Arial"/>
          <w:color w:val="595959" w:themeColor="text1" w:themeTint="A6"/>
          <w:sz w:val="20"/>
          <w:lang w:val="nl-NL"/>
        </w:rPr>
        <w:t>Voorwaarde voor het ontstaan van enig recht op schadevergoeding van de Gebruiker is steeds dat de Gebruiker de schade binnen twee maanden na ontdekking van de relevante feiten en omstandigheden die tot de schade heeft geleden schriftelijk meldt bij AndersFinancieren. Iedere vordering tot schadevergoeding tegen AndersFinancieren vervalt door het enkele verloop van zes maanden na het ontstaan van de vordering. Daarnaast bestaat in alle gevallen geen recht op schadevergoeding indien de schade:</w:t>
      </w:r>
    </w:p>
    <w:p w14:paraId="18573767" w14:textId="77777777" w:rsidR="003B7C79" w:rsidRPr="00AF33A5" w:rsidRDefault="003B7C79" w:rsidP="003B7C79">
      <w:pPr>
        <w:pStyle w:val="4RP-Heading4"/>
        <w:numPr>
          <w:ilvl w:val="0"/>
          <w:numId w:val="3"/>
        </w:numPr>
        <w:rPr>
          <w:rFonts w:ascii="Arial" w:hAnsi="Arial" w:cs="Arial"/>
          <w:color w:val="595959" w:themeColor="text1" w:themeTint="A6"/>
          <w:sz w:val="20"/>
          <w:lang w:val="nl-NL"/>
        </w:rPr>
      </w:pPr>
      <w:r w:rsidRPr="00AF33A5">
        <w:rPr>
          <w:rFonts w:ascii="Arial" w:hAnsi="Arial" w:cs="Arial"/>
          <w:color w:val="595959" w:themeColor="text1" w:themeTint="A6"/>
          <w:sz w:val="20"/>
          <w:lang w:val="nl-NL"/>
        </w:rPr>
        <w:t>veroorzaakt is door het niet naleven van de door of namens AndersFinancieren aan de Gebruiker verstrekte voorschriften;</w:t>
      </w:r>
    </w:p>
    <w:p w14:paraId="64F532B9" w14:textId="77777777" w:rsidR="003B7C79" w:rsidRPr="00AF33A5" w:rsidRDefault="003B7C79" w:rsidP="003B7C79">
      <w:pPr>
        <w:pStyle w:val="4RP-Heading4"/>
        <w:rPr>
          <w:rFonts w:ascii="Arial" w:hAnsi="Arial" w:cs="Arial"/>
          <w:color w:val="595959" w:themeColor="text1" w:themeTint="A6"/>
          <w:sz w:val="20"/>
          <w:lang w:val="nl-NL"/>
        </w:rPr>
      </w:pPr>
      <w:r w:rsidRPr="00AF33A5">
        <w:rPr>
          <w:rFonts w:ascii="Arial" w:hAnsi="Arial" w:cs="Arial"/>
          <w:color w:val="595959" w:themeColor="text1" w:themeTint="A6"/>
          <w:sz w:val="20"/>
          <w:lang w:val="nl-NL"/>
        </w:rPr>
        <w:t>bestaat uit beschadiging of verloren gaan van gegevens;</w:t>
      </w:r>
    </w:p>
    <w:p w14:paraId="2DA7C7E9" w14:textId="77777777" w:rsidR="003B7C79" w:rsidRPr="00AF33A5" w:rsidRDefault="003B7C79" w:rsidP="003B7C79">
      <w:pPr>
        <w:pStyle w:val="4RP-Heading4"/>
        <w:rPr>
          <w:rFonts w:ascii="Arial" w:hAnsi="Arial" w:cs="Arial"/>
          <w:color w:val="595959" w:themeColor="text1" w:themeTint="A6"/>
          <w:sz w:val="20"/>
          <w:lang w:val="nl-NL"/>
        </w:rPr>
      </w:pPr>
      <w:r w:rsidRPr="00AF33A5">
        <w:rPr>
          <w:rFonts w:ascii="Arial" w:hAnsi="Arial" w:cs="Arial"/>
          <w:color w:val="595959" w:themeColor="text1" w:themeTint="A6"/>
          <w:sz w:val="20"/>
          <w:lang w:val="nl-NL"/>
        </w:rPr>
        <w:t>veroorzaakt is door gebrekkig functioneren van netspanning, telecommunicatie- of netwerkvoorzieningen, of</w:t>
      </w:r>
    </w:p>
    <w:p w14:paraId="18AD1448" w14:textId="77777777" w:rsidR="003B7C79" w:rsidRDefault="003B7C79" w:rsidP="003B7C79">
      <w:pPr>
        <w:pStyle w:val="4RP-Heading4"/>
        <w:rPr>
          <w:rFonts w:ascii="Arial" w:hAnsi="Arial" w:cs="Arial"/>
          <w:color w:val="595959" w:themeColor="text1" w:themeTint="A6"/>
          <w:sz w:val="20"/>
          <w:lang w:val="nl-NL"/>
        </w:rPr>
      </w:pPr>
      <w:r w:rsidRPr="00AF33A5">
        <w:rPr>
          <w:rFonts w:ascii="Arial" w:hAnsi="Arial" w:cs="Arial"/>
          <w:color w:val="595959" w:themeColor="text1" w:themeTint="A6"/>
          <w:sz w:val="20"/>
          <w:lang w:val="nl-NL"/>
        </w:rPr>
        <w:t>anderszins veroorzaakt is door niet aan AndersFinancieren toe te rekenen oorzaken.</w:t>
      </w:r>
    </w:p>
    <w:p w14:paraId="668769E2" w14:textId="617C5C7B" w:rsidR="00D723F0" w:rsidRPr="00D723F0" w:rsidRDefault="005F191C" w:rsidP="00D723F0">
      <w:pPr>
        <w:pStyle w:val="4RP-Heading4"/>
        <w:numPr>
          <w:ilvl w:val="1"/>
          <w:numId w:val="6"/>
        </w:numPr>
        <w:rPr>
          <w:rFonts w:ascii="Arial" w:hAnsi="Arial" w:cs="Arial"/>
          <w:color w:val="595959" w:themeColor="text1" w:themeTint="A6"/>
          <w:sz w:val="20"/>
          <w:lang w:val="nl-NL"/>
        </w:rPr>
      </w:pPr>
      <w:r>
        <w:rPr>
          <w:rFonts w:ascii="Arial" w:hAnsi="Arial" w:cs="Arial"/>
          <w:color w:val="595959" w:themeColor="text1" w:themeTint="A6"/>
          <w:sz w:val="20"/>
          <w:lang w:val="nl-NL"/>
        </w:rPr>
        <w:t>D</w:t>
      </w:r>
      <w:r w:rsidR="00D723F0">
        <w:rPr>
          <w:rFonts w:ascii="Arial" w:hAnsi="Arial" w:cs="Arial"/>
          <w:color w:val="595959" w:themeColor="text1" w:themeTint="A6"/>
          <w:sz w:val="20"/>
          <w:lang w:val="nl-NL"/>
        </w:rPr>
        <w:t xml:space="preserve">e Gebruiker en AndersFinancieren </w:t>
      </w:r>
      <w:r>
        <w:rPr>
          <w:rFonts w:ascii="Arial" w:hAnsi="Arial" w:cs="Arial"/>
          <w:color w:val="595959" w:themeColor="text1" w:themeTint="A6"/>
          <w:sz w:val="20"/>
          <w:lang w:val="nl-NL"/>
        </w:rPr>
        <w:t xml:space="preserve">kunnen </w:t>
      </w:r>
      <w:r w:rsidR="00D723F0">
        <w:rPr>
          <w:rFonts w:ascii="Arial" w:hAnsi="Arial" w:cs="Arial"/>
          <w:color w:val="595959" w:themeColor="text1" w:themeTint="A6"/>
          <w:sz w:val="20"/>
          <w:lang w:val="nl-NL"/>
        </w:rPr>
        <w:t xml:space="preserve">door middel van elektronische middelen met elkaar communiceren. AndersFinancieren is nimmer aansprakelijk voor schade die de Gebruiker lijdt ten gevolge van gebruik van elektronische middelen van communicatie, waaronder – maar niet beperkt tot – schade ten gevolge van niet-aflevering/niet ontvangst of vertraging bij de aflevering/ontvangst van eletronische communicatie, onderschepping of manipulatie van elektronische communicatie door derden of door programmatuur/apparatuur gebruikt voor verzending, ontvangst of verwerking van elektronische communicatie, overbrenging van virussen en niet of niet goed functioneren van het telecommunicatienetwerk of andere voor elektronische communicatie benodigde middelen. De data-uittreksels uit de computersystemen van AndersFinancieren leveren dwingend bewijs op van (de inhoud van) de door opdrachtnemer verstuurde elektronische communicatie tot het moment dat tegenbewijs is geleverd door de gebruiker. </w:t>
      </w:r>
    </w:p>
    <w:p w14:paraId="42EFD171" w14:textId="77777777" w:rsidR="003B7C79" w:rsidRPr="00AF33A5" w:rsidRDefault="003B7C79" w:rsidP="003B7C79">
      <w:pPr>
        <w:pStyle w:val="1RP-Heading1"/>
        <w:numPr>
          <w:ilvl w:val="0"/>
          <w:numId w:val="6"/>
        </w:numPr>
        <w:rPr>
          <w:rFonts w:ascii="Arial" w:hAnsi="Arial" w:cs="Arial"/>
          <w:color w:val="595959" w:themeColor="text1" w:themeTint="A6"/>
          <w:szCs w:val="22"/>
          <w:lang w:val="nl-NL" w:eastAsia="en-US"/>
        </w:rPr>
      </w:pPr>
      <w:r w:rsidRPr="00AF33A5">
        <w:rPr>
          <w:rFonts w:ascii="Arial" w:hAnsi="Arial" w:cs="Arial"/>
          <w:color w:val="595959" w:themeColor="text1" w:themeTint="A6"/>
          <w:szCs w:val="22"/>
          <w:lang w:val="nl-NL" w:eastAsia="en-US"/>
        </w:rPr>
        <w:t>Informatie en vertrouwelijkheid</w:t>
      </w:r>
    </w:p>
    <w:p w14:paraId="0542BA3D" w14:textId="77777777" w:rsidR="003B7C79" w:rsidRPr="00AF33A5" w:rsidRDefault="003B7C79" w:rsidP="003B7C79">
      <w:pPr>
        <w:pStyle w:val="2RP-Heading2"/>
        <w:numPr>
          <w:ilvl w:val="1"/>
          <w:numId w:val="6"/>
        </w:numPr>
        <w:rPr>
          <w:rFonts w:ascii="Arial" w:hAnsi="Arial" w:cs="Arial"/>
          <w:color w:val="595959" w:themeColor="text1" w:themeTint="A6"/>
          <w:sz w:val="20"/>
          <w:lang w:val="nl-NL"/>
        </w:rPr>
      </w:pPr>
      <w:r w:rsidRPr="00AF33A5">
        <w:rPr>
          <w:rFonts w:ascii="Arial" w:hAnsi="Arial" w:cs="Arial"/>
          <w:color w:val="595959" w:themeColor="text1" w:themeTint="A6"/>
          <w:sz w:val="20"/>
          <w:lang w:val="nl-NL"/>
        </w:rPr>
        <w:t>De Gebruiker is verplicht om alle informatie omtrent de bedrijfsvoering of de organisatie van AndersFinancieren waarvan is aangegeven of redelijkerwijs moet worden aangenomen dat deze als vertrouwelijk heeft te gelden, niet ten voordele van zichzelf aan te wenden en deze niet aan een derde bekend te maken, tenzij dit noodzakelijk is voor de goede uitvoering van het Gebruiksrecht of zij daartoe gehouden is op grond van een wettelijke verplichting.</w:t>
      </w:r>
    </w:p>
    <w:p w14:paraId="7893E4AB" w14:textId="77777777" w:rsidR="003B7C79" w:rsidRPr="00AF33A5" w:rsidRDefault="003B7C79" w:rsidP="003B7C79">
      <w:pPr>
        <w:pStyle w:val="1RP-Heading1"/>
        <w:numPr>
          <w:ilvl w:val="0"/>
          <w:numId w:val="6"/>
        </w:numPr>
        <w:rPr>
          <w:rFonts w:ascii="Arial" w:hAnsi="Arial" w:cs="Arial"/>
          <w:color w:val="595959" w:themeColor="text1" w:themeTint="A6"/>
          <w:szCs w:val="22"/>
          <w:lang w:val="nl-NL" w:eastAsia="en-US"/>
        </w:rPr>
      </w:pPr>
      <w:r w:rsidRPr="00AF33A5">
        <w:rPr>
          <w:rFonts w:ascii="Arial" w:hAnsi="Arial" w:cs="Arial"/>
          <w:color w:val="595959" w:themeColor="text1" w:themeTint="A6"/>
          <w:szCs w:val="22"/>
          <w:lang w:val="nl-NL" w:eastAsia="en-US"/>
        </w:rPr>
        <w:lastRenderedPageBreak/>
        <w:t>Intellectuele eigendomsrechten</w:t>
      </w:r>
    </w:p>
    <w:p w14:paraId="5CB87A04" w14:textId="77777777" w:rsidR="003B7C79" w:rsidRPr="00AF33A5" w:rsidRDefault="003B7C79" w:rsidP="003B7C79">
      <w:pPr>
        <w:pStyle w:val="Kop2"/>
        <w:keepNext w:val="0"/>
        <w:keepLines w:val="0"/>
        <w:numPr>
          <w:ilvl w:val="1"/>
          <w:numId w:val="6"/>
        </w:numPr>
        <w:spacing w:before="120" w:after="0" w:line="310" w:lineRule="atLeast"/>
        <w:jc w:val="both"/>
        <w:rPr>
          <w:rFonts w:cs="Arial"/>
          <w:b w:val="0"/>
          <w:color w:val="595959" w:themeColor="text1" w:themeTint="A6"/>
          <w:sz w:val="20"/>
          <w:szCs w:val="20"/>
        </w:rPr>
      </w:pPr>
      <w:r w:rsidRPr="00AF33A5">
        <w:rPr>
          <w:rFonts w:cs="Arial"/>
          <w:b w:val="0"/>
          <w:color w:val="595959" w:themeColor="text1" w:themeTint="A6"/>
          <w:sz w:val="20"/>
          <w:szCs w:val="20"/>
        </w:rPr>
        <w:t>AndersFinancieren is rechthebbende op het beeld- en het woordmerk van "ANDERSFINANCIEREN" dat onder meer wordt gebruikt op het Platform alsmede rechthebbende op de domeinnaam van de Website. Daarnaast is de Website en het Platform beschermd door intellectuele eigendomsrechten waaronder begrepen, maar niet beperkt tot, het auteursrecht en het databankenrecht. Het is de Gebruiker niet toegestaan een inbreuk te maken op deze rechten van AndersFinancieren of om, zonder voorafgaande schriftelijke toestemming van AndersFinancieren, de (inhoud van de) Website of het Platform op andere wijze geheel of gedeeltelijk op te vragen, te hergebruiken, verveelvoudigen, openbaar te maken of anderszins te exploiteren.</w:t>
      </w:r>
    </w:p>
    <w:p w14:paraId="2C2DDC12" w14:textId="77777777" w:rsidR="003B7C79" w:rsidRPr="00AF33A5" w:rsidRDefault="003B7C79" w:rsidP="003B7C79">
      <w:pPr>
        <w:pStyle w:val="Kop2"/>
        <w:keepNext w:val="0"/>
        <w:keepLines w:val="0"/>
        <w:numPr>
          <w:ilvl w:val="1"/>
          <w:numId w:val="6"/>
        </w:numPr>
        <w:spacing w:before="120" w:after="0" w:line="310" w:lineRule="atLeast"/>
        <w:jc w:val="both"/>
        <w:rPr>
          <w:rFonts w:cs="Arial"/>
          <w:b w:val="0"/>
          <w:color w:val="595959" w:themeColor="text1" w:themeTint="A6"/>
          <w:sz w:val="20"/>
          <w:szCs w:val="20"/>
        </w:rPr>
      </w:pPr>
      <w:r w:rsidRPr="00AF33A5">
        <w:rPr>
          <w:rFonts w:cs="Arial"/>
          <w:b w:val="0"/>
          <w:color w:val="595959" w:themeColor="text1" w:themeTint="A6"/>
          <w:sz w:val="20"/>
          <w:szCs w:val="20"/>
        </w:rPr>
        <w:t>Het aanbrengen van een hyperlink naar (enige pagina op) de Website is slechts toegestaan na schriftelijke toestemming van AndersFinancieren. AndersFinancieren zal geen toestemming verlenen voor het aanbrengen van een hyperlink indien de inhoud, uitstraling of reputatie van de gastsite zich naar het oordeel van AndersFinancieren slecht verdraagt met de naam en reputatie van AndersFinancieren, haar diensten of de inhoud van de Website.</w:t>
      </w:r>
    </w:p>
    <w:p w14:paraId="7660789A" w14:textId="77777777" w:rsidR="003B7C79" w:rsidRPr="00AF33A5" w:rsidRDefault="003B7C79" w:rsidP="003B7C79">
      <w:pPr>
        <w:pStyle w:val="1RP-Heading1"/>
        <w:numPr>
          <w:ilvl w:val="0"/>
          <w:numId w:val="6"/>
        </w:numPr>
        <w:rPr>
          <w:rFonts w:ascii="Arial" w:hAnsi="Arial" w:cs="Arial"/>
          <w:color w:val="595959" w:themeColor="text1" w:themeTint="A6"/>
          <w:szCs w:val="22"/>
          <w:lang w:val="nl-NL" w:eastAsia="en-US"/>
        </w:rPr>
      </w:pPr>
      <w:r w:rsidRPr="00AF33A5">
        <w:rPr>
          <w:rFonts w:ascii="Arial" w:hAnsi="Arial" w:cs="Arial"/>
          <w:color w:val="595959" w:themeColor="text1" w:themeTint="A6"/>
          <w:szCs w:val="22"/>
          <w:lang w:val="nl-NL" w:eastAsia="en-US"/>
        </w:rPr>
        <w:t>Algemene bepalingen</w:t>
      </w:r>
    </w:p>
    <w:p w14:paraId="587728F9" w14:textId="77777777" w:rsidR="00852BAC" w:rsidRDefault="003B7C79" w:rsidP="00852BAC">
      <w:pPr>
        <w:pStyle w:val="Kop2"/>
        <w:keepNext w:val="0"/>
        <w:keepLines w:val="0"/>
        <w:numPr>
          <w:ilvl w:val="1"/>
          <w:numId w:val="6"/>
        </w:numPr>
        <w:spacing w:before="120" w:after="0" w:line="310" w:lineRule="atLeast"/>
        <w:jc w:val="both"/>
        <w:rPr>
          <w:rFonts w:cs="Arial"/>
          <w:b w:val="0"/>
          <w:color w:val="595959" w:themeColor="text1" w:themeTint="A6"/>
          <w:sz w:val="20"/>
          <w:szCs w:val="20"/>
          <w:lang w:eastAsia="en-US"/>
        </w:rPr>
      </w:pPr>
      <w:r w:rsidRPr="00AF33A5">
        <w:rPr>
          <w:rFonts w:cs="Arial"/>
          <w:b w:val="0"/>
          <w:color w:val="595959" w:themeColor="text1" w:themeTint="A6"/>
          <w:sz w:val="20"/>
          <w:szCs w:val="20"/>
          <w:lang w:eastAsia="en-US"/>
        </w:rPr>
        <w:t>AndersFinancieren heeft het recht om de Algemene Voorwaarden van tijd tot tijd te wijzigen. AndersFinancieren maakt in dat geval een nieuwe versie van de Algemene Voorwaarden beschikbaar op de Website.</w:t>
      </w:r>
    </w:p>
    <w:p w14:paraId="673E3FD4" w14:textId="1B6A4F76" w:rsidR="00852BAC" w:rsidRPr="00852BAC" w:rsidRDefault="00852BAC" w:rsidP="00852BAC">
      <w:pPr>
        <w:pStyle w:val="Kop2"/>
        <w:keepNext w:val="0"/>
        <w:keepLines w:val="0"/>
        <w:numPr>
          <w:ilvl w:val="1"/>
          <w:numId w:val="6"/>
        </w:numPr>
        <w:spacing w:before="120" w:after="0" w:line="310" w:lineRule="atLeast"/>
        <w:jc w:val="both"/>
        <w:rPr>
          <w:rFonts w:cs="Arial"/>
          <w:b w:val="0"/>
          <w:color w:val="595959" w:themeColor="text1" w:themeTint="A6"/>
          <w:sz w:val="20"/>
          <w:szCs w:val="20"/>
          <w:lang w:eastAsia="en-US"/>
        </w:rPr>
      </w:pPr>
      <w:r w:rsidRPr="00852BAC">
        <w:rPr>
          <w:rFonts w:cs="Arial"/>
          <w:b w:val="0"/>
          <w:color w:val="595959" w:themeColor="text1" w:themeTint="A6"/>
          <w:sz w:val="20"/>
          <w:szCs w:val="20"/>
          <w:lang w:eastAsia="en-US"/>
        </w:rPr>
        <w:t>Deze Algemene Voorwaarden (versie juli 2021) zijn van toepassing op nieuwe projecten, waarvan de inschrijvingsperiode (zoals bedoeld in het informatiememorandum) start op of na 26 juli 2021. Voor eerdere projecten, vorige obligatie-uitgiftes en lopende inschrijvingsperiodes gelden de toenmalige algemene voorwaarden (versie juni 2019).</w:t>
      </w:r>
    </w:p>
    <w:p w14:paraId="00A4EBC9" w14:textId="77777777" w:rsidR="003B7C79" w:rsidRPr="00AF33A5" w:rsidRDefault="003B7C79" w:rsidP="003B7C79">
      <w:pPr>
        <w:pStyle w:val="Kop2"/>
        <w:keepNext w:val="0"/>
        <w:keepLines w:val="0"/>
        <w:numPr>
          <w:ilvl w:val="1"/>
          <w:numId w:val="6"/>
        </w:numPr>
        <w:spacing w:before="120" w:after="0" w:line="310" w:lineRule="atLeast"/>
        <w:jc w:val="both"/>
        <w:rPr>
          <w:rFonts w:cs="Arial"/>
          <w:b w:val="0"/>
          <w:color w:val="595959" w:themeColor="text1" w:themeTint="A6"/>
          <w:sz w:val="20"/>
          <w:szCs w:val="20"/>
          <w:lang w:eastAsia="en-US"/>
        </w:rPr>
      </w:pPr>
      <w:r w:rsidRPr="00AF33A5">
        <w:rPr>
          <w:rFonts w:cs="Arial"/>
          <w:b w:val="0"/>
          <w:color w:val="595959" w:themeColor="text1" w:themeTint="A6"/>
          <w:sz w:val="20"/>
          <w:szCs w:val="20"/>
          <w:lang w:eastAsia="en-US"/>
        </w:rPr>
        <w:t>Indien enige bepaling van deze Algemene Voorwaarden nietig is of vernietigd wordt, zullen de overige bepalingen van de Algemene Voorwaarden onverminderd van kracht blijven.</w:t>
      </w:r>
    </w:p>
    <w:p w14:paraId="51F62E0C" w14:textId="77777777" w:rsidR="003B7C79" w:rsidRPr="00AF33A5" w:rsidRDefault="003B7C79" w:rsidP="003B7C79">
      <w:pPr>
        <w:pStyle w:val="Kop2"/>
        <w:keepNext w:val="0"/>
        <w:keepLines w:val="0"/>
        <w:numPr>
          <w:ilvl w:val="1"/>
          <w:numId w:val="6"/>
        </w:numPr>
        <w:spacing w:before="120" w:after="0" w:line="310" w:lineRule="atLeast"/>
        <w:jc w:val="both"/>
        <w:rPr>
          <w:rFonts w:cs="Arial"/>
          <w:b w:val="0"/>
          <w:color w:val="595959" w:themeColor="text1" w:themeTint="A6"/>
          <w:sz w:val="20"/>
          <w:szCs w:val="20"/>
          <w:lang w:eastAsia="en-US"/>
        </w:rPr>
      </w:pPr>
      <w:r w:rsidRPr="00AF33A5">
        <w:rPr>
          <w:rFonts w:cs="Arial"/>
          <w:b w:val="0"/>
          <w:color w:val="595959" w:themeColor="text1" w:themeTint="A6"/>
          <w:sz w:val="20"/>
          <w:szCs w:val="20"/>
          <w:lang w:eastAsia="en-US"/>
        </w:rPr>
        <w:t>AndersFinancieren is gerechtigd haar rechtsverhouding tot de Gebruiker over te dragen aan een derde in het kader van gehele of gedeeltelijke overdracht van haar bedrijfsactiviteiten aan die derde.</w:t>
      </w:r>
    </w:p>
    <w:p w14:paraId="6C516CC2" w14:textId="77777777" w:rsidR="003B7C79" w:rsidRPr="00AF33A5" w:rsidRDefault="003B7C79" w:rsidP="003B7C79">
      <w:pPr>
        <w:pStyle w:val="Kop2"/>
        <w:keepNext w:val="0"/>
        <w:keepLines w:val="0"/>
        <w:numPr>
          <w:ilvl w:val="1"/>
          <w:numId w:val="6"/>
        </w:numPr>
        <w:spacing w:before="120" w:after="0" w:line="310" w:lineRule="atLeast"/>
        <w:jc w:val="both"/>
        <w:rPr>
          <w:rFonts w:cs="Arial"/>
          <w:b w:val="0"/>
          <w:color w:val="595959" w:themeColor="text1" w:themeTint="A6"/>
          <w:sz w:val="20"/>
          <w:szCs w:val="20"/>
          <w:lang w:eastAsia="en-US"/>
        </w:rPr>
      </w:pPr>
      <w:r w:rsidRPr="00AF33A5">
        <w:rPr>
          <w:rFonts w:cs="Arial"/>
          <w:b w:val="0"/>
          <w:color w:val="595959" w:themeColor="text1" w:themeTint="A6"/>
          <w:sz w:val="20"/>
          <w:szCs w:val="20"/>
          <w:lang w:eastAsia="en-US"/>
        </w:rPr>
        <w:t>Op de rechtsverhouding van AndersFinancieren en de Gebruiker en op deze Algemene Voorwaarden is Nederlands recht van toepassing. De bevoegde rechter te Amsterdam zal exclusief bevoegd zijn kennis te nemen van geschillen in verband met deze Algemene Voorwaarden en alle overeenkomsten die hieruit voortvloeien.</w:t>
      </w:r>
    </w:p>
    <w:p w14:paraId="0AC63116" w14:textId="77777777" w:rsidR="00E27EE7" w:rsidRPr="00AF33A5" w:rsidRDefault="003B7C79" w:rsidP="003B7C79">
      <w:pPr>
        <w:pStyle w:val="Kop2"/>
        <w:keepNext w:val="0"/>
        <w:keepLines w:val="0"/>
        <w:numPr>
          <w:ilvl w:val="1"/>
          <w:numId w:val="6"/>
        </w:numPr>
        <w:spacing w:before="120" w:after="0" w:line="310" w:lineRule="atLeast"/>
        <w:jc w:val="both"/>
        <w:rPr>
          <w:rFonts w:cs="Arial"/>
          <w:b w:val="0"/>
          <w:i/>
          <w:color w:val="595959" w:themeColor="text1" w:themeTint="A6"/>
          <w:sz w:val="20"/>
          <w:szCs w:val="20"/>
          <w:lang w:eastAsia="en-US"/>
        </w:rPr>
      </w:pPr>
      <w:r w:rsidRPr="00AF33A5">
        <w:rPr>
          <w:rFonts w:cs="Arial"/>
          <w:b w:val="0"/>
          <w:color w:val="595959" w:themeColor="text1" w:themeTint="A6"/>
          <w:sz w:val="20"/>
          <w:szCs w:val="20"/>
          <w:lang w:eastAsia="en-US"/>
        </w:rPr>
        <w:t xml:space="preserve">Vragen of opmerkingen met betrekking tot deze Algemene Voorwaarden kunnen worden gestuurd naar </w:t>
      </w:r>
      <w:hyperlink r:id="rId8" w:history="1">
        <w:r w:rsidR="00E27EE7" w:rsidRPr="00AF33A5">
          <w:rPr>
            <w:rStyle w:val="Hyperlink"/>
            <w:rFonts w:cs="Arial"/>
            <w:b w:val="0"/>
            <w:color w:val="595959" w:themeColor="text1" w:themeTint="A6"/>
            <w:sz w:val="20"/>
            <w:szCs w:val="20"/>
            <w:lang w:eastAsia="en-US"/>
          </w:rPr>
          <w:t>info@andersfinancieren.nl</w:t>
        </w:r>
      </w:hyperlink>
      <w:r w:rsidRPr="00AF33A5">
        <w:rPr>
          <w:rFonts w:cs="Arial"/>
          <w:b w:val="0"/>
          <w:color w:val="595959" w:themeColor="text1" w:themeTint="A6"/>
          <w:sz w:val="20"/>
          <w:szCs w:val="20"/>
          <w:lang w:eastAsia="en-US"/>
        </w:rPr>
        <w:t>.</w:t>
      </w:r>
    </w:p>
    <w:p w14:paraId="7055CDF7" w14:textId="77777777" w:rsidR="00E27EE7" w:rsidRPr="00AF33A5" w:rsidRDefault="00E27EE7" w:rsidP="00E27EE7">
      <w:pPr>
        <w:pStyle w:val="Kop2"/>
        <w:keepNext w:val="0"/>
        <w:keepLines w:val="0"/>
        <w:spacing w:before="120" w:after="0" w:line="310" w:lineRule="atLeast"/>
        <w:ind w:left="737"/>
        <w:jc w:val="both"/>
        <w:rPr>
          <w:rFonts w:cs="Arial"/>
          <w:b w:val="0"/>
          <w:color w:val="595959" w:themeColor="text1" w:themeTint="A6"/>
          <w:sz w:val="20"/>
          <w:szCs w:val="20"/>
          <w:lang w:eastAsia="en-US"/>
        </w:rPr>
      </w:pPr>
    </w:p>
    <w:p w14:paraId="26CB66AE" w14:textId="213FD9DE" w:rsidR="003B7C79" w:rsidRPr="00AF33A5" w:rsidRDefault="003B7C79" w:rsidP="00E27EE7">
      <w:pPr>
        <w:pStyle w:val="Kop2"/>
        <w:keepNext w:val="0"/>
        <w:keepLines w:val="0"/>
        <w:spacing w:before="120" w:after="0" w:line="310" w:lineRule="atLeast"/>
        <w:ind w:left="737"/>
        <w:jc w:val="both"/>
        <w:rPr>
          <w:rFonts w:cs="Arial"/>
          <w:b w:val="0"/>
          <w:i/>
          <w:color w:val="595959" w:themeColor="text1" w:themeTint="A6"/>
          <w:sz w:val="20"/>
          <w:szCs w:val="20"/>
          <w:lang w:eastAsia="en-US"/>
        </w:rPr>
      </w:pPr>
      <w:r w:rsidRPr="00AF33A5">
        <w:rPr>
          <w:rFonts w:cs="Arial"/>
          <w:b w:val="0"/>
          <w:i/>
          <w:color w:val="595959" w:themeColor="text1" w:themeTint="A6"/>
          <w:sz w:val="20"/>
          <w:szCs w:val="20"/>
          <w:lang w:eastAsia="en-US"/>
        </w:rPr>
        <w:lastRenderedPageBreak/>
        <w:t xml:space="preserve">laatst bijgewerkt: </w:t>
      </w:r>
      <w:r w:rsidR="009C3512">
        <w:rPr>
          <w:rFonts w:cs="Arial"/>
          <w:b w:val="0"/>
          <w:i/>
          <w:color w:val="595959" w:themeColor="text1" w:themeTint="A6"/>
          <w:sz w:val="20"/>
          <w:szCs w:val="20"/>
          <w:lang w:eastAsia="en-US"/>
        </w:rPr>
        <w:t>ju</w:t>
      </w:r>
      <w:r w:rsidR="00852BAC">
        <w:rPr>
          <w:rFonts w:cs="Arial"/>
          <w:b w:val="0"/>
          <w:i/>
          <w:color w:val="595959" w:themeColor="text1" w:themeTint="A6"/>
          <w:sz w:val="20"/>
          <w:szCs w:val="20"/>
          <w:lang w:eastAsia="en-US"/>
        </w:rPr>
        <w:t>li 2021</w:t>
      </w:r>
    </w:p>
    <w:p w14:paraId="7F183AB4" w14:textId="1A8F2495" w:rsidR="00EC6144" w:rsidRPr="00AF33A5" w:rsidRDefault="003B7C79" w:rsidP="00DF4652">
      <w:pPr>
        <w:pStyle w:val="Kop2"/>
        <w:jc w:val="center"/>
      </w:pPr>
      <w:r w:rsidRPr="00AF33A5">
        <w:rPr>
          <w:rFonts w:cs="Arial"/>
          <w:bCs w:val="0"/>
          <w:szCs w:val="20"/>
          <w:lang w:eastAsia="en-US"/>
        </w:rPr>
        <w:t>***</w:t>
      </w:r>
    </w:p>
    <w:sectPr w:rsidR="00EC6144" w:rsidRPr="00AF33A5" w:rsidSect="00922814">
      <w:headerReference w:type="default" r:id="rId9"/>
      <w:footerReference w:type="even" r:id="rId10"/>
      <w:footerReference w:type="default" r:id="rId11"/>
      <w:headerReference w:type="first" r:id="rId12"/>
      <w:footerReference w:type="first" r:id="rId13"/>
      <w:type w:val="continuous"/>
      <w:pgSz w:w="11900" w:h="16840"/>
      <w:pgMar w:top="1411" w:right="1411" w:bottom="1411" w:left="1411" w:header="677"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F0D1B" w14:textId="77777777" w:rsidR="0076480D" w:rsidRDefault="0076480D" w:rsidP="00A00996">
      <w:r>
        <w:separator/>
      </w:r>
    </w:p>
  </w:endnote>
  <w:endnote w:type="continuationSeparator" w:id="0">
    <w:p w14:paraId="68536CD0" w14:textId="77777777" w:rsidR="0076480D" w:rsidRDefault="0076480D" w:rsidP="00A0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pperplate">
    <w:altName w:val="Calibri"/>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867E" w14:textId="77777777" w:rsidR="003F13A0" w:rsidRDefault="003F13A0" w:rsidP="00A0099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606"/>
      <w:gridCol w:w="1866"/>
      <w:gridCol w:w="3606"/>
    </w:tblGrid>
    <w:tr w:rsidR="003F13A0" w14:paraId="1F833508" w14:textId="77777777" w:rsidTr="00A00996">
      <w:trPr>
        <w:trHeight w:val="151"/>
      </w:trPr>
      <w:tc>
        <w:tcPr>
          <w:tcW w:w="2250" w:type="pct"/>
          <w:tcBorders>
            <w:top w:val="nil"/>
            <w:left w:val="nil"/>
            <w:bottom w:val="single" w:sz="4" w:space="0" w:color="4F81BD" w:themeColor="accent1"/>
            <w:right w:val="nil"/>
          </w:tcBorders>
        </w:tcPr>
        <w:p w14:paraId="6D9A6A36" w14:textId="77777777" w:rsidR="003F13A0" w:rsidRDefault="003F13A0" w:rsidP="00A00996">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57E97CAC" w14:textId="77777777" w:rsidR="003F13A0" w:rsidRDefault="008415C0">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84BACE794C619B4E929700B98C51630E"/>
              </w:placeholder>
              <w:temporary/>
              <w:showingPlcHdr/>
            </w:sdtPr>
            <w:sdtEndPr/>
            <w:sdtContent>
              <w:r w:rsidR="003F13A0">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3360B16B" w14:textId="77777777" w:rsidR="003F13A0" w:rsidRDefault="003F13A0">
          <w:pPr>
            <w:pStyle w:val="Koptekst"/>
            <w:spacing w:line="276" w:lineRule="auto"/>
            <w:rPr>
              <w:rFonts w:asciiTheme="majorHAnsi" w:eastAsiaTheme="majorEastAsia" w:hAnsiTheme="majorHAnsi" w:cstheme="majorBidi"/>
              <w:b/>
              <w:bCs/>
              <w:color w:val="4F81BD" w:themeColor="accent1"/>
            </w:rPr>
          </w:pPr>
        </w:p>
      </w:tc>
    </w:tr>
    <w:tr w:rsidR="003F13A0" w14:paraId="5AFC377B" w14:textId="77777777" w:rsidTr="00A00996">
      <w:trPr>
        <w:trHeight w:val="150"/>
      </w:trPr>
      <w:tc>
        <w:tcPr>
          <w:tcW w:w="2250" w:type="pct"/>
          <w:tcBorders>
            <w:top w:val="single" w:sz="4" w:space="0" w:color="4F81BD" w:themeColor="accent1"/>
            <w:left w:val="nil"/>
            <w:bottom w:val="nil"/>
            <w:right w:val="nil"/>
          </w:tcBorders>
        </w:tcPr>
        <w:p w14:paraId="0796419C" w14:textId="77777777" w:rsidR="003F13A0" w:rsidRDefault="003F13A0">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A5FBF03" w14:textId="77777777" w:rsidR="003F13A0" w:rsidRDefault="003F13A0">
          <w:pPr>
            <w:rPr>
              <w:rFonts w:asciiTheme="majorHAnsi" w:hAnsiTheme="majorHAnsi"/>
              <w:color w:val="365F91" w:themeColor="accent1" w:themeShade="BF"/>
              <w:szCs w:val="22"/>
            </w:rPr>
          </w:pPr>
        </w:p>
      </w:tc>
      <w:tc>
        <w:tcPr>
          <w:tcW w:w="2250" w:type="pct"/>
          <w:tcBorders>
            <w:top w:val="single" w:sz="4" w:space="0" w:color="4F81BD" w:themeColor="accent1"/>
            <w:left w:val="nil"/>
            <w:bottom w:val="nil"/>
            <w:right w:val="nil"/>
          </w:tcBorders>
        </w:tcPr>
        <w:p w14:paraId="362F988D" w14:textId="77777777" w:rsidR="003F13A0" w:rsidRDefault="003F13A0">
          <w:pPr>
            <w:pStyle w:val="Koptekst"/>
            <w:spacing w:line="276" w:lineRule="auto"/>
            <w:rPr>
              <w:rFonts w:asciiTheme="majorHAnsi" w:eastAsiaTheme="majorEastAsia" w:hAnsiTheme="majorHAnsi" w:cstheme="majorBidi"/>
              <w:b/>
              <w:bCs/>
              <w:color w:val="4F81BD" w:themeColor="accent1"/>
            </w:rPr>
          </w:pPr>
        </w:p>
      </w:tc>
    </w:tr>
  </w:tbl>
  <w:p w14:paraId="18E956DB" w14:textId="77777777" w:rsidR="003F13A0" w:rsidRDefault="003F13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36E0" w14:textId="77777777" w:rsidR="003F13A0" w:rsidRDefault="003F13A0" w:rsidP="00D01DA3">
    <w:pPr>
      <w:pStyle w:val="Voettekst"/>
      <w:ind w:right="360"/>
      <w:rPr>
        <w:color w:val="7F7F7F" w:themeColor="text1" w:themeTint="80"/>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837"/>
      <w:gridCol w:w="565"/>
      <w:gridCol w:w="2693"/>
      <w:gridCol w:w="2653"/>
    </w:tblGrid>
    <w:tr w:rsidR="003F13A0" w14:paraId="2AECE38A" w14:textId="77777777" w:rsidTr="00322F6C">
      <w:trPr>
        <w:trHeight w:hRule="exact" w:val="252"/>
      </w:trPr>
      <w:tc>
        <w:tcPr>
          <w:tcW w:w="534" w:type="dxa"/>
          <w:tcBorders>
            <w:top w:val="single" w:sz="4" w:space="0" w:color="BFBFBF" w:themeColor="background1" w:themeShade="BF"/>
          </w:tcBorders>
        </w:tcPr>
        <w:p w14:paraId="51D71188" w14:textId="77777777" w:rsidR="003F13A0" w:rsidRPr="003E5C61" w:rsidRDefault="003F13A0" w:rsidP="00D01DA3">
          <w:pPr>
            <w:pStyle w:val="Voettekst"/>
            <w:ind w:right="360"/>
            <w:rPr>
              <w:color w:val="7F7F7F" w:themeColor="text1" w:themeTint="80"/>
              <w:sz w:val="16"/>
              <w:szCs w:val="16"/>
            </w:rPr>
          </w:pPr>
        </w:p>
      </w:tc>
      <w:tc>
        <w:tcPr>
          <w:tcW w:w="2837" w:type="dxa"/>
          <w:tcBorders>
            <w:top w:val="single" w:sz="4" w:space="0" w:color="BFBFBF" w:themeColor="background1" w:themeShade="BF"/>
          </w:tcBorders>
        </w:tcPr>
        <w:p w14:paraId="42C8664C" w14:textId="77777777" w:rsidR="003F13A0" w:rsidRPr="003E5C61" w:rsidRDefault="003F13A0" w:rsidP="00D01DA3">
          <w:pPr>
            <w:pStyle w:val="Voettekst"/>
            <w:ind w:right="360"/>
            <w:rPr>
              <w:color w:val="7F7F7F" w:themeColor="text1" w:themeTint="80"/>
              <w:sz w:val="16"/>
              <w:szCs w:val="16"/>
            </w:rPr>
          </w:pPr>
        </w:p>
      </w:tc>
      <w:tc>
        <w:tcPr>
          <w:tcW w:w="565" w:type="dxa"/>
          <w:tcBorders>
            <w:top w:val="single" w:sz="4" w:space="0" w:color="BFBFBF" w:themeColor="background1" w:themeShade="BF"/>
          </w:tcBorders>
        </w:tcPr>
        <w:p w14:paraId="1D094DEC" w14:textId="77777777" w:rsidR="003F13A0" w:rsidRPr="003E5C61" w:rsidRDefault="003F13A0" w:rsidP="00D01DA3">
          <w:pPr>
            <w:pStyle w:val="Voettekst"/>
            <w:ind w:right="360"/>
            <w:rPr>
              <w:color w:val="7F7F7F" w:themeColor="text1" w:themeTint="80"/>
              <w:sz w:val="16"/>
              <w:szCs w:val="16"/>
            </w:rPr>
          </w:pPr>
        </w:p>
      </w:tc>
      <w:tc>
        <w:tcPr>
          <w:tcW w:w="2693" w:type="dxa"/>
          <w:tcBorders>
            <w:top w:val="single" w:sz="4" w:space="0" w:color="BFBFBF" w:themeColor="background1" w:themeShade="BF"/>
          </w:tcBorders>
        </w:tcPr>
        <w:p w14:paraId="08FF282F" w14:textId="77777777" w:rsidR="003F13A0" w:rsidRPr="003E5C61" w:rsidRDefault="003F13A0" w:rsidP="00D01DA3">
          <w:pPr>
            <w:pStyle w:val="Voettekst"/>
            <w:ind w:right="360"/>
            <w:rPr>
              <w:color w:val="7F7F7F" w:themeColor="text1" w:themeTint="80"/>
              <w:sz w:val="16"/>
              <w:szCs w:val="16"/>
            </w:rPr>
          </w:pPr>
        </w:p>
      </w:tc>
      <w:tc>
        <w:tcPr>
          <w:tcW w:w="2653" w:type="dxa"/>
          <w:tcBorders>
            <w:top w:val="single" w:sz="4" w:space="0" w:color="BFBFBF" w:themeColor="background1" w:themeShade="BF"/>
          </w:tcBorders>
        </w:tcPr>
        <w:p w14:paraId="3FB5578F" w14:textId="77777777" w:rsidR="003F13A0" w:rsidRPr="003E5C61" w:rsidRDefault="003F13A0" w:rsidP="003E5C61">
          <w:pPr>
            <w:pStyle w:val="Voettekst"/>
            <w:ind w:right="360"/>
            <w:jc w:val="right"/>
            <w:rPr>
              <w:color w:val="7F7F7F" w:themeColor="text1" w:themeTint="80"/>
              <w:sz w:val="16"/>
              <w:szCs w:val="16"/>
            </w:rPr>
          </w:pPr>
        </w:p>
      </w:tc>
    </w:tr>
    <w:tr w:rsidR="003F13A0" w14:paraId="6EFACF84" w14:textId="77777777" w:rsidTr="00536B70">
      <w:tc>
        <w:tcPr>
          <w:tcW w:w="534" w:type="dxa"/>
          <w:vAlign w:val="center"/>
        </w:tcPr>
        <w:p w14:paraId="5CE1EFC3" w14:textId="77777777" w:rsidR="003F13A0" w:rsidRPr="003E5C61" w:rsidRDefault="003F13A0" w:rsidP="00536B70">
          <w:pPr>
            <w:pStyle w:val="Voettekst"/>
            <w:ind w:right="360"/>
            <w:rPr>
              <w:color w:val="7F7F7F" w:themeColor="text1" w:themeTint="80"/>
              <w:sz w:val="18"/>
              <w:szCs w:val="18"/>
            </w:rPr>
          </w:pPr>
          <w:r w:rsidRPr="003E5C61">
            <w:rPr>
              <w:noProof/>
              <w:color w:val="7F7F7F" w:themeColor="text1" w:themeTint="80"/>
              <w:sz w:val="18"/>
              <w:szCs w:val="18"/>
              <w:lang w:val="en-US" w:eastAsia="en-US"/>
            </w:rPr>
            <w:drawing>
              <wp:inline distT="0" distB="0" distL="0" distR="0" wp14:anchorId="613A2F14" wp14:editId="102CF6F9">
                <wp:extent cx="144000" cy="144000"/>
                <wp:effectExtent l="0" t="0" r="8890" b="8890"/>
                <wp:docPr id="6" name="Afbeelding 6" descr="Macintosh HD:Users:roaldjoosen:Desktop: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aldjoosen:Desktop:ho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p>
      </w:tc>
      <w:tc>
        <w:tcPr>
          <w:tcW w:w="2837" w:type="dxa"/>
          <w:vAlign w:val="center"/>
        </w:tcPr>
        <w:p w14:paraId="62B7E261" w14:textId="77777777" w:rsidR="003F13A0" w:rsidRPr="00536B70" w:rsidRDefault="003F13A0" w:rsidP="00536B70">
          <w:pPr>
            <w:pStyle w:val="Voettekst"/>
            <w:ind w:right="360"/>
            <w:rPr>
              <w:color w:val="7F7F7F" w:themeColor="text1" w:themeTint="80"/>
              <w:sz w:val="16"/>
              <w:szCs w:val="16"/>
            </w:rPr>
          </w:pPr>
          <w:r w:rsidRPr="00536B70">
            <w:rPr>
              <w:color w:val="7F7F7F" w:themeColor="text1" w:themeTint="80"/>
              <w:sz w:val="16"/>
              <w:szCs w:val="16"/>
            </w:rPr>
            <w:t>Anders Financieren</w:t>
          </w:r>
        </w:p>
      </w:tc>
      <w:tc>
        <w:tcPr>
          <w:tcW w:w="565" w:type="dxa"/>
          <w:vAlign w:val="center"/>
        </w:tcPr>
        <w:p w14:paraId="43749B93" w14:textId="77777777" w:rsidR="003F13A0" w:rsidRPr="00536B70" w:rsidRDefault="003F13A0" w:rsidP="00536B70">
          <w:pPr>
            <w:pStyle w:val="Voettekst"/>
            <w:ind w:right="360"/>
            <w:rPr>
              <w:color w:val="7F7F7F" w:themeColor="text1" w:themeTint="80"/>
              <w:sz w:val="16"/>
              <w:szCs w:val="16"/>
            </w:rPr>
          </w:pPr>
          <w:r w:rsidRPr="00536B70">
            <w:rPr>
              <w:noProof/>
              <w:color w:val="7F7F7F" w:themeColor="text1" w:themeTint="80"/>
              <w:sz w:val="16"/>
              <w:szCs w:val="16"/>
              <w:lang w:val="en-US" w:eastAsia="en-US"/>
            </w:rPr>
            <w:drawing>
              <wp:inline distT="0" distB="0" distL="0" distR="0" wp14:anchorId="280B66BB" wp14:editId="5870D738">
                <wp:extent cx="144000" cy="144000"/>
                <wp:effectExtent l="0" t="0" r="8890" b="8890"/>
                <wp:docPr id="7" name="Afbeelding 7" descr="Macintosh HD:Users:roaldjoosen:Desktop: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oaldjoosen:Desktop:pho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p>
      </w:tc>
      <w:tc>
        <w:tcPr>
          <w:tcW w:w="2693" w:type="dxa"/>
          <w:vAlign w:val="center"/>
        </w:tcPr>
        <w:p w14:paraId="6B81254D" w14:textId="062AED08" w:rsidR="003F13A0" w:rsidRPr="00536B70" w:rsidRDefault="003F13A0" w:rsidP="00536B70">
          <w:pPr>
            <w:pStyle w:val="Voettekst"/>
            <w:ind w:right="360"/>
            <w:rPr>
              <w:color w:val="7F7F7F" w:themeColor="text1" w:themeTint="80"/>
              <w:sz w:val="16"/>
              <w:szCs w:val="16"/>
            </w:rPr>
          </w:pPr>
          <w:r>
            <w:rPr>
              <w:color w:val="7F7F7F" w:themeColor="text1" w:themeTint="80"/>
              <w:sz w:val="16"/>
              <w:szCs w:val="16"/>
            </w:rPr>
            <w:t>+31 (0)</w:t>
          </w:r>
          <w:r w:rsidR="00E4279E">
            <w:rPr>
              <w:color w:val="7F7F7F" w:themeColor="text1" w:themeTint="80"/>
              <w:sz w:val="16"/>
              <w:szCs w:val="16"/>
            </w:rPr>
            <w:t>85 130 22 28</w:t>
          </w:r>
        </w:p>
      </w:tc>
      <w:tc>
        <w:tcPr>
          <w:tcW w:w="2653" w:type="dxa"/>
          <w:vMerge w:val="restart"/>
        </w:tcPr>
        <w:p w14:paraId="5480DF13" w14:textId="77777777" w:rsidR="003F13A0" w:rsidRPr="003E5C61" w:rsidRDefault="003F13A0" w:rsidP="00322F6C">
          <w:pPr>
            <w:pStyle w:val="Voettekst"/>
            <w:ind w:right="360"/>
            <w:jc w:val="right"/>
            <w:rPr>
              <w:color w:val="7F7F7F" w:themeColor="text1" w:themeTint="80"/>
              <w:sz w:val="16"/>
              <w:szCs w:val="16"/>
            </w:rPr>
          </w:pPr>
          <w:r>
            <w:rPr>
              <w:noProof/>
              <w:color w:val="7F7F7F" w:themeColor="text1" w:themeTint="80"/>
              <w:sz w:val="16"/>
              <w:szCs w:val="16"/>
              <w:lang w:val="en-US" w:eastAsia="en-US"/>
            </w:rPr>
            <w:drawing>
              <wp:inline distT="0" distB="0" distL="0" distR="0" wp14:anchorId="7BFD5D86" wp14:editId="41F9EA3F">
                <wp:extent cx="923390" cy="623336"/>
                <wp:effectExtent l="0" t="0" r="0" b="12065"/>
                <wp:docPr id="10" name="Afbeelding 10" descr="Macintosh HD:Users:roaldjoosen:Desktop:Logo_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roaldjoosen:Desktop:Logo_AF.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10" cy="623687"/>
                        </a:xfrm>
                        <a:prstGeom prst="rect">
                          <a:avLst/>
                        </a:prstGeom>
                        <a:noFill/>
                        <a:ln>
                          <a:noFill/>
                        </a:ln>
                      </pic:spPr>
                    </pic:pic>
                  </a:graphicData>
                </a:graphic>
              </wp:inline>
            </w:drawing>
          </w:r>
        </w:p>
      </w:tc>
    </w:tr>
    <w:tr w:rsidR="003F13A0" w14:paraId="7AD31722" w14:textId="77777777" w:rsidTr="00536B70">
      <w:tc>
        <w:tcPr>
          <w:tcW w:w="534" w:type="dxa"/>
          <w:vAlign w:val="center"/>
        </w:tcPr>
        <w:p w14:paraId="26F7DF36" w14:textId="77777777" w:rsidR="003F13A0" w:rsidRPr="003E5C61" w:rsidRDefault="003F13A0" w:rsidP="00536B70">
          <w:pPr>
            <w:pStyle w:val="Voettekst"/>
            <w:ind w:right="360"/>
            <w:rPr>
              <w:color w:val="7F7F7F" w:themeColor="text1" w:themeTint="80"/>
              <w:sz w:val="18"/>
              <w:szCs w:val="18"/>
            </w:rPr>
          </w:pPr>
        </w:p>
      </w:tc>
      <w:tc>
        <w:tcPr>
          <w:tcW w:w="2837" w:type="dxa"/>
          <w:vAlign w:val="center"/>
        </w:tcPr>
        <w:p w14:paraId="0E3ACF98" w14:textId="77777777" w:rsidR="003F13A0" w:rsidRPr="00536B70" w:rsidRDefault="003F13A0" w:rsidP="00536B70">
          <w:pPr>
            <w:pStyle w:val="Voettekst"/>
            <w:ind w:right="360"/>
            <w:rPr>
              <w:color w:val="7F7F7F" w:themeColor="text1" w:themeTint="80"/>
              <w:sz w:val="16"/>
              <w:szCs w:val="16"/>
            </w:rPr>
          </w:pPr>
          <w:r w:rsidRPr="00536B70">
            <w:rPr>
              <w:color w:val="7F7F7F" w:themeColor="text1" w:themeTint="80"/>
              <w:sz w:val="16"/>
              <w:szCs w:val="16"/>
            </w:rPr>
            <w:t>Bergrand 226</w:t>
          </w:r>
        </w:p>
      </w:tc>
      <w:tc>
        <w:tcPr>
          <w:tcW w:w="565" w:type="dxa"/>
          <w:vAlign w:val="center"/>
        </w:tcPr>
        <w:p w14:paraId="013ABDCF" w14:textId="77777777" w:rsidR="003F13A0" w:rsidRPr="00536B70" w:rsidRDefault="003F13A0" w:rsidP="00536B70">
          <w:pPr>
            <w:pStyle w:val="Voettekst"/>
            <w:ind w:right="360"/>
            <w:rPr>
              <w:color w:val="7F7F7F" w:themeColor="text1" w:themeTint="80"/>
              <w:sz w:val="16"/>
              <w:szCs w:val="16"/>
            </w:rPr>
          </w:pPr>
          <w:r w:rsidRPr="00536B70">
            <w:rPr>
              <w:noProof/>
              <w:color w:val="7F7F7F" w:themeColor="text1" w:themeTint="80"/>
              <w:sz w:val="16"/>
              <w:szCs w:val="16"/>
              <w:lang w:val="en-US" w:eastAsia="en-US"/>
            </w:rPr>
            <w:drawing>
              <wp:inline distT="0" distB="0" distL="0" distR="0" wp14:anchorId="2B9C4370" wp14:editId="24D3DD48">
                <wp:extent cx="144000" cy="144000"/>
                <wp:effectExtent l="0" t="0" r="8890" b="8890"/>
                <wp:docPr id="8" name="Afbeelding 8" descr="Macintosh HD:Users:roaldjoosen:Desktop: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roaldjoosen:Desktop:emai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p>
      </w:tc>
      <w:tc>
        <w:tcPr>
          <w:tcW w:w="2693" w:type="dxa"/>
          <w:vAlign w:val="center"/>
        </w:tcPr>
        <w:p w14:paraId="45905B88" w14:textId="77777777" w:rsidR="003F13A0" w:rsidRPr="00536B70" w:rsidRDefault="003F13A0" w:rsidP="00536B70">
          <w:pPr>
            <w:pStyle w:val="Voettekst"/>
            <w:ind w:right="360"/>
            <w:rPr>
              <w:color w:val="7F7F7F" w:themeColor="text1" w:themeTint="80"/>
              <w:sz w:val="16"/>
              <w:szCs w:val="16"/>
            </w:rPr>
          </w:pPr>
          <w:r w:rsidRPr="00536B70">
            <w:rPr>
              <w:color w:val="7F7F7F" w:themeColor="text1" w:themeTint="80"/>
              <w:sz w:val="16"/>
              <w:szCs w:val="16"/>
            </w:rPr>
            <w:t>info@andersfinancieren.nl</w:t>
          </w:r>
        </w:p>
      </w:tc>
      <w:tc>
        <w:tcPr>
          <w:tcW w:w="2653" w:type="dxa"/>
          <w:vMerge/>
        </w:tcPr>
        <w:p w14:paraId="4E144620" w14:textId="77777777" w:rsidR="003F13A0" w:rsidRPr="003E5C61" w:rsidRDefault="003F13A0" w:rsidP="00D01DA3">
          <w:pPr>
            <w:pStyle w:val="Voettekst"/>
            <w:ind w:right="360"/>
            <w:rPr>
              <w:color w:val="7F7F7F" w:themeColor="text1" w:themeTint="80"/>
              <w:sz w:val="16"/>
              <w:szCs w:val="16"/>
            </w:rPr>
          </w:pPr>
        </w:p>
      </w:tc>
    </w:tr>
    <w:tr w:rsidR="003F13A0" w14:paraId="30AD3DCE" w14:textId="77777777" w:rsidTr="00536B70">
      <w:tc>
        <w:tcPr>
          <w:tcW w:w="534" w:type="dxa"/>
          <w:vAlign w:val="center"/>
        </w:tcPr>
        <w:p w14:paraId="0F2B6792" w14:textId="77777777" w:rsidR="003F13A0" w:rsidRPr="003E5C61" w:rsidRDefault="003F13A0" w:rsidP="00536B70">
          <w:pPr>
            <w:pStyle w:val="Voettekst"/>
            <w:ind w:right="360"/>
            <w:rPr>
              <w:color w:val="7F7F7F" w:themeColor="text1" w:themeTint="80"/>
              <w:sz w:val="18"/>
              <w:szCs w:val="18"/>
            </w:rPr>
          </w:pPr>
        </w:p>
      </w:tc>
      <w:tc>
        <w:tcPr>
          <w:tcW w:w="2837" w:type="dxa"/>
          <w:vAlign w:val="center"/>
        </w:tcPr>
        <w:p w14:paraId="0F30F507" w14:textId="77777777" w:rsidR="003F13A0" w:rsidRPr="00536B70" w:rsidRDefault="003F13A0" w:rsidP="00536B70">
          <w:pPr>
            <w:pStyle w:val="Voettekst"/>
            <w:ind w:right="360"/>
            <w:rPr>
              <w:color w:val="7F7F7F" w:themeColor="text1" w:themeTint="80"/>
              <w:sz w:val="16"/>
              <w:szCs w:val="16"/>
            </w:rPr>
          </w:pPr>
          <w:r w:rsidRPr="00536B70">
            <w:rPr>
              <w:color w:val="7F7F7F" w:themeColor="text1" w:themeTint="80"/>
              <w:sz w:val="16"/>
              <w:szCs w:val="16"/>
            </w:rPr>
            <w:t>4707AT Roosendaal</w:t>
          </w:r>
        </w:p>
      </w:tc>
      <w:tc>
        <w:tcPr>
          <w:tcW w:w="565" w:type="dxa"/>
          <w:vAlign w:val="center"/>
        </w:tcPr>
        <w:p w14:paraId="6434CEBB" w14:textId="77777777" w:rsidR="003F13A0" w:rsidRPr="00536B70" w:rsidRDefault="003F13A0" w:rsidP="00536B70">
          <w:pPr>
            <w:pStyle w:val="Voettekst"/>
            <w:ind w:right="360"/>
            <w:rPr>
              <w:color w:val="7F7F7F" w:themeColor="text1" w:themeTint="80"/>
              <w:sz w:val="16"/>
              <w:szCs w:val="16"/>
            </w:rPr>
          </w:pPr>
          <w:r>
            <w:rPr>
              <w:noProof/>
              <w:color w:val="7F7F7F" w:themeColor="text1" w:themeTint="80"/>
              <w:sz w:val="16"/>
              <w:szCs w:val="16"/>
              <w:lang w:val="en-US" w:eastAsia="en-US"/>
            </w:rPr>
            <w:drawing>
              <wp:inline distT="0" distB="0" distL="0" distR="0" wp14:anchorId="6EDCD278" wp14:editId="28833217">
                <wp:extent cx="144000" cy="144000"/>
                <wp:effectExtent l="0" t="0" r="8890" b="8890"/>
                <wp:docPr id="11" name="Afbeelding 11" descr="Macintosh HD:Users:roaldjoosen:Desktop:gl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roaldjoosen:Desktop:glob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p>
      </w:tc>
      <w:tc>
        <w:tcPr>
          <w:tcW w:w="2693" w:type="dxa"/>
          <w:vAlign w:val="center"/>
        </w:tcPr>
        <w:p w14:paraId="58EBB6D2" w14:textId="77777777" w:rsidR="003F13A0" w:rsidRPr="00536B70" w:rsidRDefault="003F13A0" w:rsidP="00536B70">
          <w:pPr>
            <w:pStyle w:val="Voettekst"/>
            <w:ind w:right="360"/>
            <w:rPr>
              <w:color w:val="7F7F7F" w:themeColor="text1" w:themeTint="80"/>
              <w:sz w:val="16"/>
              <w:szCs w:val="16"/>
            </w:rPr>
          </w:pPr>
          <w:r>
            <w:rPr>
              <w:color w:val="7F7F7F" w:themeColor="text1" w:themeTint="80"/>
              <w:sz w:val="16"/>
              <w:szCs w:val="16"/>
            </w:rPr>
            <w:t>www.andersfinancieren.nl</w:t>
          </w:r>
        </w:p>
      </w:tc>
      <w:tc>
        <w:tcPr>
          <w:tcW w:w="2653" w:type="dxa"/>
          <w:vMerge/>
        </w:tcPr>
        <w:p w14:paraId="65D17CCA" w14:textId="77777777" w:rsidR="003F13A0" w:rsidRPr="003E5C61" w:rsidRDefault="003F13A0" w:rsidP="00D01DA3">
          <w:pPr>
            <w:pStyle w:val="Voettekst"/>
            <w:ind w:right="360"/>
            <w:rPr>
              <w:color w:val="7F7F7F" w:themeColor="text1" w:themeTint="80"/>
              <w:sz w:val="16"/>
              <w:szCs w:val="16"/>
            </w:rPr>
          </w:pPr>
        </w:p>
      </w:tc>
    </w:tr>
  </w:tbl>
  <w:p w14:paraId="0128DB4F" w14:textId="77777777" w:rsidR="003F13A0" w:rsidRPr="00870342" w:rsidRDefault="003F13A0" w:rsidP="00536B70">
    <w:pPr>
      <w:pStyle w:val="Voettekst"/>
      <w:ind w:right="360"/>
      <w:rPr>
        <w:color w:val="7F7F7F" w:themeColor="text1" w:themeTint="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7C33" w14:textId="77777777" w:rsidR="003F13A0" w:rsidRDefault="003F13A0" w:rsidP="00536B70">
    <w:pPr>
      <w:pStyle w:val="Voettekst"/>
      <w:ind w:right="360"/>
      <w:rPr>
        <w:color w:val="7F7F7F" w:themeColor="text1" w:themeTint="80"/>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837"/>
      <w:gridCol w:w="565"/>
      <w:gridCol w:w="2693"/>
      <w:gridCol w:w="2653"/>
    </w:tblGrid>
    <w:tr w:rsidR="003F13A0" w14:paraId="18AC9D0C" w14:textId="77777777" w:rsidTr="00922814">
      <w:trPr>
        <w:trHeight w:hRule="exact" w:val="252"/>
      </w:trPr>
      <w:tc>
        <w:tcPr>
          <w:tcW w:w="534" w:type="dxa"/>
          <w:tcBorders>
            <w:top w:val="single" w:sz="4" w:space="0" w:color="BFBFBF" w:themeColor="background1" w:themeShade="BF"/>
          </w:tcBorders>
        </w:tcPr>
        <w:p w14:paraId="71889754" w14:textId="77777777" w:rsidR="003F13A0" w:rsidRPr="003E5C61" w:rsidRDefault="003F13A0" w:rsidP="00922814">
          <w:pPr>
            <w:pStyle w:val="Voettekst"/>
            <w:ind w:right="360"/>
            <w:rPr>
              <w:color w:val="7F7F7F" w:themeColor="text1" w:themeTint="80"/>
              <w:sz w:val="16"/>
              <w:szCs w:val="16"/>
            </w:rPr>
          </w:pPr>
        </w:p>
      </w:tc>
      <w:tc>
        <w:tcPr>
          <w:tcW w:w="2837" w:type="dxa"/>
          <w:tcBorders>
            <w:top w:val="single" w:sz="4" w:space="0" w:color="BFBFBF" w:themeColor="background1" w:themeShade="BF"/>
          </w:tcBorders>
        </w:tcPr>
        <w:p w14:paraId="20225373" w14:textId="77777777" w:rsidR="003F13A0" w:rsidRPr="003E5C61" w:rsidRDefault="003F13A0" w:rsidP="00922814">
          <w:pPr>
            <w:pStyle w:val="Voettekst"/>
            <w:ind w:right="360"/>
            <w:rPr>
              <w:color w:val="7F7F7F" w:themeColor="text1" w:themeTint="80"/>
              <w:sz w:val="16"/>
              <w:szCs w:val="16"/>
            </w:rPr>
          </w:pPr>
        </w:p>
      </w:tc>
      <w:tc>
        <w:tcPr>
          <w:tcW w:w="565" w:type="dxa"/>
          <w:tcBorders>
            <w:top w:val="single" w:sz="4" w:space="0" w:color="BFBFBF" w:themeColor="background1" w:themeShade="BF"/>
          </w:tcBorders>
        </w:tcPr>
        <w:p w14:paraId="5FE825D6" w14:textId="77777777" w:rsidR="003F13A0" w:rsidRPr="003E5C61" w:rsidRDefault="003F13A0" w:rsidP="00922814">
          <w:pPr>
            <w:pStyle w:val="Voettekst"/>
            <w:ind w:right="360"/>
            <w:rPr>
              <w:color w:val="7F7F7F" w:themeColor="text1" w:themeTint="80"/>
              <w:sz w:val="16"/>
              <w:szCs w:val="16"/>
            </w:rPr>
          </w:pPr>
        </w:p>
      </w:tc>
      <w:tc>
        <w:tcPr>
          <w:tcW w:w="2693" w:type="dxa"/>
          <w:tcBorders>
            <w:top w:val="single" w:sz="4" w:space="0" w:color="BFBFBF" w:themeColor="background1" w:themeShade="BF"/>
          </w:tcBorders>
        </w:tcPr>
        <w:p w14:paraId="68007262" w14:textId="77777777" w:rsidR="003F13A0" w:rsidRPr="003E5C61" w:rsidRDefault="003F13A0" w:rsidP="00922814">
          <w:pPr>
            <w:pStyle w:val="Voettekst"/>
            <w:ind w:right="360"/>
            <w:rPr>
              <w:color w:val="7F7F7F" w:themeColor="text1" w:themeTint="80"/>
              <w:sz w:val="16"/>
              <w:szCs w:val="16"/>
            </w:rPr>
          </w:pPr>
        </w:p>
      </w:tc>
      <w:tc>
        <w:tcPr>
          <w:tcW w:w="2653" w:type="dxa"/>
          <w:tcBorders>
            <w:top w:val="single" w:sz="4" w:space="0" w:color="BFBFBF" w:themeColor="background1" w:themeShade="BF"/>
          </w:tcBorders>
        </w:tcPr>
        <w:p w14:paraId="74310C2A" w14:textId="77777777" w:rsidR="003F13A0" w:rsidRPr="003E5C61" w:rsidRDefault="003F13A0" w:rsidP="00922814">
          <w:pPr>
            <w:pStyle w:val="Voettekst"/>
            <w:ind w:right="360"/>
            <w:jc w:val="right"/>
            <w:rPr>
              <w:color w:val="7F7F7F" w:themeColor="text1" w:themeTint="80"/>
              <w:sz w:val="16"/>
              <w:szCs w:val="16"/>
            </w:rPr>
          </w:pPr>
        </w:p>
      </w:tc>
    </w:tr>
    <w:tr w:rsidR="003F13A0" w14:paraId="10C8ED4D" w14:textId="77777777" w:rsidTr="00922814">
      <w:tc>
        <w:tcPr>
          <w:tcW w:w="534" w:type="dxa"/>
          <w:vAlign w:val="center"/>
        </w:tcPr>
        <w:p w14:paraId="31119D84" w14:textId="77777777" w:rsidR="003F13A0" w:rsidRPr="003E5C61" w:rsidRDefault="003F13A0" w:rsidP="00922814">
          <w:pPr>
            <w:pStyle w:val="Voettekst"/>
            <w:ind w:right="360"/>
            <w:rPr>
              <w:color w:val="7F7F7F" w:themeColor="text1" w:themeTint="80"/>
              <w:sz w:val="18"/>
              <w:szCs w:val="18"/>
            </w:rPr>
          </w:pPr>
          <w:r w:rsidRPr="003E5C61">
            <w:rPr>
              <w:noProof/>
              <w:color w:val="7F7F7F" w:themeColor="text1" w:themeTint="80"/>
              <w:sz w:val="18"/>
              <w:szCs w:val="18"/>
              <w:lang w:val="en-US" w:eastAsia="en-US"/>
            </w:rPr>
            <w:drawing>
              <wp:inline distT="0" distB="0" distL="0" distR="0" wp14:anchorId="63029341" wp14:editId="74D81C32">
                <wp:extent cx="144000" cy="144000"/>
                <wp:effectExtent l="0" t="0" r="8890" b="8890"/>
                <wp:docPr id="13" name="Afbeelding 13" descr="Macintosh HD:Users:roaldjoosen:Desktop: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aldjoosen:Desktop:ho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p>
      </w:tc>
      <w:tc>
        <w:tcPr>
          <w:tcW w:w="2837" w:type="dxa"/>
          <w:vAlign w:val="center"/>
        </w:tcPr>
        <w:p w14:paraId="0BD4A7B9" w14:textId="77777777" w:rsidR="003F13A0" w:rsidRPr="00536B70" w:rsidRDefault="003F13A0" w:rsidP="00922814">
          <w:pPr>
            <w:pStyle w:val="Voettekst"/>
            <w:ind w:right="360"/>
            <w:rPr>
              <w:color w:val="7F7F7F" w:themeColor="text1" w:themeTint="80"/>
              <w:sz w:val="16"/>
              <w:szCs w:val="16"/>
            </w:rPr>
          </w:pPr>
          <w:r w:rsidRPr="00536B70">
            <w:rPr>
              <w:color w:val="7F7F7F" w:themeColor="text1" w:themeTint="80"/>
              <w:sz w:val="16"/>
              <w:szCs w:val="16"/>
            </w:rPr>
            <w:t>Anders Financieren</w:t>
          </w:r>
        </w:p>
      </w:tc>
      <w:tc>
        <w:tcPr>
          <w:tcW w:w="565" w:type="dxa"/>
          <w:vAlign w:val="center"/>
        </w:tcPr>
        <w:p w14:paraId="783324B8" w14:textId="77777777" w:rsidR="003F13A0" w:rsidRPr="00536B70" w:rsidRDefault="003F13A0" w:rsidP="00922814">
          <w:pPr>
            <w:pStyle w:val="Voettekst"/>
            <w:ind w:right="360"/>
            <w:rPr>
              <w:color w:val="7F7F7F" w:themeColor="text1" w:themeTint="80"/>
              <w:sz w:val="16"/>
              <w:szCs w:val="16"/>
            </w:rPr>
          </w:pPr>
          <w:r w:rsidRPr="00536B70">
            <w:rPr>
              <w:noProof/>
              <w:color w:val="7F7F7F" w:themeColor="text1" w:themeTint="80"/>
              <w:sz w:val="16"/>
              <w:szCs w:val="16"/>
              <w:lang w:val="en-US" w:eastAsia="en-US"/>
            </w:rPr>
            <w:drawing>
              <wp:inline distT="0" distB="0" distL="0" distR="0" wp14:anchorId="21BEA679" wp14:editId="2A05309F">
                <wp:extent cx="144000" cy="144000"/>
                <wp:effectExtent l="0" t="0" r="8890" b="8890"/>
                <wp:docPr id="14" name="Afbeelding 14" descr="Macintosh HD:Users:roaldjoosen:Desktop: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oaldjoosen:Desktop:pho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p>
      </w:tc>
      <w:tc>
        <w:tcPr>
          <w:tcW w:w="2693" w:type="dxa"/>
          <w:vAlign w:val="center"/>
        </w:tcPr>
        <w:p w14:paraId="5D148FBE" w14:textId="6B82F4F9" w:rsidR="003F13A0" w:rsidRPr="00536B70" w:rsidRDefault="003F13A0" w:rsidP="00922814">
          <w:pPr>
            <w:pStyle w:val="Voettekst"/>
            <w:ind w:right="360"/>
            <w:rPr>
              <w:color w:val="7F7F7F" w:themeColor="text1" w:themeTint="80"/>
              <w:sz w:val="16"/>
              <w:szCs w:val="16"/>
            </w:rPr>
          </w:pPr>
          <w:r>
            <w:rPr>
              <w:color w:val="7F7F7F" w:themeColor="text1" w:themeTint="80"/>
              <w:sz w:val="16"/>
              <w:szCs w:val="16"/>
            </w:rPr>
            <w:t>+31( 0)</w:t>
          </w:r>
          <w:r w:rsidR="00E4279E">
            <w:rPr>
              <w:color w:val="7F7F7F" w:themeColor="text1" w:themeTint="80"/>
              <w:sz w:val="16"/>
              <w:szCs w:val="16"/>
            </w:rPr>
            <w:t>85 130 22 18</w:t>
          </w:r>
        </w:p>
      </w:tc>
      <w:tc>
        <w:tcPr>
          <w:tcW w:w="2653" w:type="dxa"/>
          <w:vMerge w:val="restart"/>
        </w:tcPr>
        <w:p w14:paraId="78DB5140" w14:textId="77777777" w:rsidR="003F13A0" w:rsidRPr="003E5C61" w:rsidRDefault="003F13A0" w:rsidP="00922814">
          <w:pPr>
            <w:pStyle w:val="Voettekst"/>
            <w:ind w:right="360"/>
            <w:jc w:val="right"/>
            <w:rPr>
              <w:color w:val="7F7F7F" w:themeColor="text1" w:themeTint="80"/>
              <w:sz w:val="16"/>
              <w:szCs w:val="16"/>
            </w:rPr>
          </w:pPr>
        </w:p>
      </w:tc>
    </w:tr>
    <w:tr w:rsidR="003F13A0" w14:paraId="64174DA8" w14:textId="77777777" w:rsidTr="00922814">
      <w:tc>
        <w:tcPr>
          <w:tcW w:w="534" w:type="dxa"/>
          <w:vAlign w:val="center"/>
        </w:tcPr>
        <w:p w14:paraId="07446FEE" w14:textId="77777777" w:rsidR="003F13A0" w:rsidRPr="003E5C61" w:rsidRDefault="003F13A0" w:rsidP="00922814">
          <w:pPr>
            <w:pStyle w:val="Voettekst"/>
            <w:ind w:right="360"/>
            <w:rPr>
              <w:color w:val="7F7F7F" w:themeColor="text1" w:themeTint="80"/>
              <w:sz w:val="18"/>
              <w:szCs w:val="18"/>
            </w:rPr>
          </w:pPr>
        </w:p>
      </w:tc>
      <w:tc>
        <w:tcPr>
          <w:tcW w:w="2837" w:type="dxa"/>
          <w:vAlign w:val="center"/>
        </w:tcPr>
        <w:p w14:paraId="67869F7A" w14:textId="77777777" w:rsidR="003F13A0" w:rsidRPr="00536B70" w:rsidRDefault="003F13A0" w:rsidP="00922814">
          <w:pPr>
            <w:pStyle w:val="Voettekst"/>
            <w:ind w:right="360"/>
            <w:rPr>
              <w:color w:val="7F7F7F" w:themeColor="text1" w:themeTint="80"/>
              <w:sz w:val="16"/>
              <w:szCs w:val="16"/>
            </w:rPr>
          </w:pPr>
          <w:r w:rsidRPr="00536B70">
            <w:rPr>
              <w:color w:val="7F7F7F" w:themeColor="text1" w:themeTint="80"/>
              <w:sz w:val="16"/>
              <w:szCs w:val="16"/>
            </w:rPr>
            <w:t>Bergrand 226</w:t>
          </w:r>
        </w:p>
      </w:tc>
      <w:tc>
        <w:tcPr>
          <w:tcW w:w="565" w:type="dxa"/>
          <w:vAlign w:val="center"/>
        </w:tcPr>
        <w:p w14:paraId="32A0F6FE" w14:textId="77777777" w:rsidR="003F13A0" w:rsidRPr="00536B70" w:rsidRDefault="003F13A0" w:rsidP="00922814">
          <w:pPr>
            <w:pStyle w:val="Voettekst"/>
            <w:ind w:right="360"/>
            <w:rPr>
              <w:color w:val="7F7F7F" w:themeColor="text1" w:themeTint="80"/>
              <w:sz w:val="16"/>
              <w:szCs w:val="16"/>
            </w:rPr>
          </w:pPr>
          <w:r w:rsidRPr="00536B70">
            <w:rPr>
              <w:noProof/>
              <w:color w:val="7F7F7F" w:themeColor="text1" w:themeTint="80"/>
              <w:sz w:val="16"/>
              <w:szCs w:val="16"/>
              <w:lang w:val="en-US" w:eastAsia="en-US"/>
            </w:rPr>
            <w:drawing>
              <wp:inline distT="0" distB="0" distL="0" distR="0" wp14:anchorId="2427143D" wp14:editId="0A401EC9">
                <wp:extent cx="144000" cy="144000"/>
                <wp:effectExtent l="0" t="0" r="8890" b="8890"/>
                <wp:docPr id="16" name="Afbeelding 16" descr="Macintosh HD:Users:roaldjoosen:Desktop: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roaldjoosen:Desktop:emai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p>
      </w:tc>
      <w:tc>
        <w:tcPr>
          <w:tcW w:w="2693" w:type="dxa"/>
          <w:vAlign w:val="center"/>
        </w:tcPr>
        <w:p w14:paraId="643048C9" w14:textId="77777777" w:rsidR="003F13A0" w:rsidRPr="00536B70" w:rsidRDefault="003F13A0" w:rsidP="00922814">
          <w:pPr>
            <w:pStyle w:val="Voettekst"/>
            <w:ind w:right="360"/>
            <w:rPr>
              <w:color w:val="7F7F7F" w:themeColor="text1" w:themeTint="80"/>
              <w:sz w:val="16"/>
              <w:szCs w:val="16"/>
            </w:rPr>
          </w:pPr>
          <w:r w:rsidRPr="00536B70">
            <w:rPr>
              <w:color w:val="7F7F7F" w:themeColor="text1" w:themeTint="80"/>
              <w:sz w:val="16"/>
              <w:szCs w:val="16"/>
            </w:rPr>
            <w:t>info@andersfinancieren.nl</w:t>
          </w:r>
        </w:p>
      </w:tc>
      <w:tc>
        <w:tcPr>
          <w:tcW w:w="2653" w:type="dxa"/>
          <w:vMerge/>
        </w:tcPr>
        <w:p w14:paraId="2B65310B" w14:textId="77777777" w:rsidR="003F13A0" w:rsidRPr="003E5C61" w:rsidRDefault="003F13A0" w:rsidP="00922814">
          <w:pPr>
            <w:pStyle w:val="Voettekst"/>
            <w:ind w:right="360"/>
            <w:rPr>
              <w:color w:val="7F7F7F" w:themeColor="text1" w:themeTint="80"/>
              <w:sz w:val="16"/>
              <w:szCs w:val="16"/>
            </w:rPr>
          </w:pPr>
        </w:p>
      </w:tc>
    </w:tr>
    <w:tr w:rsidR="003F13A0" w14:paraId="1D9F6A96" w14:textId="77777777" w:rsidTr="00922814">
      <w:tc>
        <w:tcPr>
          <w:tcW w:w="534" w:type="dxa"/>
          <w:vAlign w:val="center"/>
        </w:tcPr>
        <w:p w14:paraId="6D0B1DFD" w14:textId="77777777" w:rsidR="003F13A0" w:rsidRPr="003E5C61" w:rsidRDefault="003F13A0" w:rsidP="00922814">
          <w:pPr>
            <w:pStyle w:val="Voettekst"/>
            <w:ind w:right="360"/>
            <w:rPr>
              <w:color w:val="7F7F7F" w:themeColor="text1" w:themeTint="80"/>
              <w:sz w:val="18"/>
              <w:szCs w:val="18"/>
            </w:rPr>
          </w:pPr>
        </w:p>
      </w:tc>
      <w:tc>
        <w:tcPr>
          <w:tcW w:w="2837" w:type="dxa"/>
          <w:vAlign w:val="center"/>
        </w:tcPr>
        <w:p w14:paraId="5E8A6BB1" w14:textId="77777777" w:rsidR="003F13A0" w:rsidRPr="00536B70" w:rsidRDefault="003F13A0" w:rsidP="00922814">
          <w:pPr>
            <w:pStyle w:val="Voettekst"/>
            <w:ind w:right="360"/>
            <w:rPr>
              <w:color w:val="7F7F7F" w:themeColor="text1" w:themeTint="80"/>
              <w:sz w:val="16"/>
              <w:szCs w:val="16"/>
            </w:rPr>
          </w:pPr>
          <w:r w:rsidRPr="00536B70">
            <w:rPr>
              <w:color w:val="7F7F7F" w:themeColor="text1" w:themeTint="80"/>
              <w:sz w:val="16"/>
              <w:szCs w:val="16"/>
            </w:rPr>
            <w:t>4707AT Roosendaal</w:t>
          </w:r>
        </w:p>
      </w:tc>
      <w:tc>
        <w:tcPr>
          <w:tcW w:w="565" w:type="dxa"/>
          <w:vAlign w:val="center"/>
        </w:tcPr>
        <w:p w14:paraId="7F525E02" w14:textId="77777777" w:rsidR="003F13A0" w:rsidRPr="00536B70" w:rsidRDefault="003F13A0" w:rsidP="00922814">
          <w:pPr>
            <w:pStyle w:val="Voettekst"/>
            <w:ind w:right="360"/>
            <w:rPr>
              <w:color w:val="7F7F7F" w:themeColor="text1" w:themeTint="80"/>
              <w:sz w:val="16"/>
              <w:szCs w:val="16"/>
            </w:rPr>
          </w:pPr>
          <w:r>
            <w:rPr>
              <w:noProof/>
              <w:color w:val="7F7F7F" w:themeColor="text1" w:themeTint="80"/>
              <w:sz w:val="16"/>
              <w:szCs w:val="16"/>
              <w:lang w:val="en-US" w:eastAsia="en-US"/>
            </w:rPr>
            <w:drawing>
              <wp:inline distT="0" distB="0" distL="0" distR="0" wp14:anchorId="58E9C874" wp14:editId="1BBBF644">
                <wp:extent cx="144000" cy="144000"/>
                <wp:effectExtent l="0" t="0" r="8890" b="8890"/>
                <wp:docPr id="17" name="Afbeelding 17" descr="Macintosh HD:Users:roaldjoosen:Desktop:gl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roaldjoosen:Desktop:glob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p>
      </w:tc>
      <w:tc>
        <w:tcPr>
          <w:tcW w:w="2693" w:type="dxa"/>
          <w:vAlign w:val="center"/>
        </w:tcPr>
        <w:p w14:paraId="15ED6478" w14:textId="77777777" w:rsidR="003F13A0" w:rsidRPr="00536B70" w:rsidRDefault="003F13A0" w:rsidP="00922814">
          <w:pPr>
            <w:pStyle w:val="Voettekst"/>
            <w:ind w:right="360"/>
            <w:rPr>
              <w:color w:val="7F7F7F" w:themeColor="text1" w:themeTint="80"/>
              <w:sz w:val="16"/>
              <w:szCs w:val="16"/>
            </w:rPr>
          </w:pPr>
          <w:r>
            <w:rPr>
              <w:color w:val="7F7F7F" w:themeColor="text1" w:themeTint="80"/>
              <w:sz w:val="16"/>
              <w:szCs w:val="16"/>
            </w:rPr>
            <w:t>www.andersfinancieren.nl</w:t>
          </w:r>
        </w:p>
      </w:tc>
      <w:tc>
        <w:tcPr>
          <w:tcW w:w="2653" w:type="dxa"/>
          <w:vMerge/>
        </w:tcPr>
        <w:p w14:paraId="4F341F3E" w14:textId="77777777" w:rsidR="003F13A0" w:rsidRPr="003E5C61" w:rsidRDefault="003F13A0" w:rsidP="00922814">
          <w:pPr>
            <w:pStyle w:val="Voettekst"/>
            <w:ind w:right="360"/>
            <w:rPr>
              <w:color w:val="7F7F7F" w:themeColor="text1" w:themeTint="80"/>
              <w:sz w:val="16"/>
              <w:szCs w:val="16"/>
            </w:rPr>
          </w:pPr>
        </w:p>
      </w:tc>
    </w:tr>
  </w:tbl>
  <w:p w14:paraId="07C8C6E6" w14:textId="77777777" w:rsidR="003F13A0" w:rsidRPr="00870342" w:rsidRDefault="003F13A0" w:rsidP="00536B70">
    <w:pPr>
      <w:pStyle w:val="Voettekst"/>
      <w:ind w:right="360"/>
      <w:rPr>
        <w:color w:val="7F7F7F" w:themeColor="text1" w:themeTint="80"/>
        <w:sz w:val="16"/>
        <w:szCs w:val="16"/>
      </w:rPr>
    </w:pPr>
  </w:p>
  <w:p w14:paraId="3C832731" w14:textId="77777777" w:rsidR="003F13A0" w:rsidRDefault="003F13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CCB7" w14:textId="77777777" w:rsidR="0076480D" w:rsidRDefault="0076480D" w:rsidP="00A00996">
      <w:r>
        <w:separator/>
      </w:r>
    </w:p>
  </w:footnote>
  <w:footnote w:type="continuationSeparator" w:id="0">
    <w:p w14:paraId="0E07277F" w14:textId="77777777" w:rsidR="0076480D" w:rsidRDefault="0076480D" w:rsidP="00A0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single" w:sz="8"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3036"/>
      <w:gridCol w:w="3020"/>
      <w:gridCol w:w="3022"/>
    </w:tblGrid>
    <w:tr w:rsidR="003F13A0" w:rsidRPr="0078032C" w14:paraId="013FA1B3" w14:textId="77777777" w:rsidTr="0078032C">
      <w:tc>
        <w:tcPr>
          <w:tcW w:w="3068" w:type="dxa"/>
        </w:tcPr>
        <w:p w14:paraId="55E87254" w14:textId="77777777" w:rsidR="003F13A0" w:rsidRPr="0078032C" w:rsidRDefault="003F13A0" w:rsidP="0078032C">
          <w:pPr>
            <w:pStyle w:val="Koptekst"/>
            <w:rPr>
              <w:color w:val="7F7F7F" w:themeColor="text1" w:themeTint="80"/>
              <w:sz w:val="18"/>
              <w:szCs w:val="18"/>
            </w:rPr>
          </w:pPr>
          <w:r w:rsidRPr="0078032C">
            <w:rPr>
              <w:color w:val="7F7F7F" w:themeColor="text1" w:themeTint="80"/>
              <w:sz w:val="18"/>
              <w:szCs w:val="18"/>
            </w:rPr>
            <w:t>Anders Financieren</w:t>
          </w:r>
        </w:p>
      </w:tc>
      <w:tc>
        <w:tcPr>
          <w:tcW w:w="3069" w:type="dxa"/>
        </w:tcPr>
        <w:p w14:paraId="5176D75B" w14:textId="77777777" w:rsidR="003F13A0" w:rsidRPr="0078032C" w:rsidRDefault="003F13A0" w:rsidP="0078032C">
          <w:pPr>
            <w:pStyle w:val="Koptekst"/>
            <w:rPr>
              <w:color w:val="7F7F7F" w:themeColor="text1" w:themeTint="80"/>
              <w:sz w:val="18"/>
              <w:szCs w:val="18"/>
            </w:rPr>
          </w:pPr>
        </w:p>
      </w:tc>
      <w:tc>
        <w:tcPr>
          <w:tcW w:w="3069" w:type="dxa"/>
        </w:tcPr>
        <w:p w14:paraId="5730ABE7" w14:textId="77777777" w:rsidR="003F13A0" w:rsidRPr="0078032C" w:rsidRDefault="003F13A0" w:rsidP="0078032C">
          <w:pPr>
            <w:pStyle w:val="Koptekst"/>
            <w:jc w:val="right"/>
            <w:rPr>
              <w:color w:val="7F7F7F" w:themeColor="text1" w:themeTint="80"/>
              <w:sz w:val="18"/>
              <w:szCs w:val="18"/>
            </w:rPr>
          </w:pPr>
          <w:r w:rsidRPr="0078032C">
            <w:rPr>
              <w:rStyle w:val="Paginanummer"/>
              <w:color w:val="7F7F7F" w:themeColor="text1" w:themeTint="80"/>
              <w:sz w:val="18"/>
              <w:szCs w:val="18"/>
            </w:rPr>
            <w:fldChar w:fldCharType="begin"/>
          </w:r>
          <w:r w:rsidRPr="0078032C">
            <w:rPr>
              <w:rStyle w:val="Paginanummer"/>
              <w:color w:val="7F7F7F" w:themeColor="text1" w:themeTint="80"/>
              <w:sz w:val="18"/>
              <w:szCs w:val="18"/>
            </w:rPr>
            <w:instrText xml:space="preserve"> PAGE </w:instrText>
          </w:r>
          <w:r w:rsidRPr="0078032C">
            <w:rPr>
              <w:rStyle w:val="Paginanummer"/>
              <w:color w:val="7F7F7F" w:themeColor="text1" w:themeTint="80"/>
              <w:sz w:val="18"/>
              <w:szCs w:val="18"/>
            </w:rPr>
            <w:fldChar w:fldCharType="separate"/>
          </w:r>
          <w:r w:rsidR="009C3512">
            <w:rPr>
              <w:rStyle w:val="Paginanummer"/>
              <w:noProof/>
              <w:color w:val="7F7F7F" w:themeColor="text1" w:themeTint="80"/>
              <w:sz w:val="18"/>
              <w:szCs w:val="18"/>
            </w:rPr>
            <w:t>2</w:t>
          </w:r>
          <w:r w:rsidRPr="0078032C">
            <w:rPr>
              <w:rStyle w:val="Paginanummer"/>
              <w:color w:val="7F7F7F" w:themeColor="text1" w:themeTint="80"/>
              <w:sz w:val="18"/>
              <w:szCs w:val="18"/>
            </w:rPr>
            <w:fldChar w:fldCharType="end"/>
          </w:r>
        </w:p>
      </w:tc>
    </w:tr>
  </w:tbl>
  <w:p w14:paraId="012B0F45" w14:textId="77777777" w:rsidR="003F13A0" w:rsidRPr="0078032C" w:rsidRDefault="003F13A0" w:rsidP="00536B70">
    <w:pPr>
      <w:pStyle w:val="Koptekst"/>
      <w:rPr>
        <w:color w:val="BFBFBF" w:themeColor="background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4E01" w14:textId="77777777" w:rsidR="003F13A0" w:rsidRDefault="003F13A0" w:rsidP="00536B70">
    <w:pPr>
      <w:pStyle w:val="Koptekst"/>
      <w:jc w:val="center"/>
    </w:pPr>
  </w:p>
  <w:p w14:paraId="5189363F" w14:textId="77777777" w:rsidR="003F13A0" w:rsidRDefault="003F13A0" w:rsidP="00536B70">
    <w:pPr>
      <w:pStyle w:val="Koptekst"/>
      <w:jc w:val="center"/>
    </w:pPr>
  </w:p>
  <w:p w14:paraId="17F2E1B9" w14:textId="77777777" w:rsidR="003F13A0" w:rsidRDefault="003F13A0" w:rsidP="00536B70">
    <w:pPr>
      <w:pStyle w:val="Koptekst"/>
      <w:jc w:val="center"/>
    </w:pPr>
    <w:r>
      <w:rPr>
        <w:noProof/>
        <w:lang w:val="en-US" w:eastAsia="en-US"/>
      </w:rPr>
      <w:drawing>
        <wp:inline distT="0" distB="0" distL="0" distR="0" wp14:anchorId="4C2576CB" wp14:editId="544B2CCD">
          <wp:extent cx="1822330" cy="1225284"/>
          <wp:effectExtent l="0" t="0" r="6985" b="0"/>
          <wp:docPr id="12" name="Afbeelding 12" descr="Macintosh HD:Users:roaldjoosen:Desktop:Logo_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roaldjoosen:Desktop:Logo_A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28" cy="122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54E7"/>
    <w:multiLevelType w:val="hybridMultilevel"/>
    <w:tmpl w:val="DA8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41311"/>
    <w:multiLevelType w:val="multilevel"/>
    <w:tmpl w:val="873ED0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F324E26"/>
    <w:multiLevelType w:val="hybridMultilevel"/>
    <w:tmpl w:val="5C6E63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54355C4"/>
    <w:multiLevelType w:val="hybridMultilevel"/>
    <w:tmpl w:val="DB4234C2"/>
    <w:lvl w:ilvl="0" w:tplc="4C9418A6">
      <w:start w:val="1"/>
      <w:numFmt w:val="lowerLetter"/>
      <w:pStyle w:val="4RP-Heading4"/>
      <w:lvlText w:val="%1."/>
      <w:lvlJc w:val="left"/>
      <w:pPr>
        <w:ind w:left="109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start w:val="1"/>
      <w:numFmt w:val="lowerLetter"/>
      <w:lvlText w:val="%2."/>
      <w:lvlJc w:val="left"/>
      <w:pPr>
        <w:ind w:left="1817" w:hanging="360"/>
      </w:pPr>
    </w:lvl>
    <w:lvl w:ilvl="2" w:tplc="0413001B">
      <w:start w:val="1"/>
      <w:numFmt w:val="lowerRoman"/>
      <w:lvlText w:val="%3."/>
      <w:lvlJc w:val="right"/>
      <w:pPr>
        <w:ind w:left="2537" w:hanging="180"/>
      </w:pPr>
    </w:lvl>
    <w:lvl w:ilvl="3" w:tplc="0413000F" w:tentative="1">
      <w:start w:val="1"/>
      <w:numFmt w:val="decimal"/>
      <w:lvlText w:val="%4."/>
      <w:lvlJc w:val="left"/>
      <w:pPr>
        <w:ind w:left="3257" w:hanging="360"/>
      </w:pPr>
    </w:lvl>
    <w:lvl w:ilvl="4" w:tplc="04130019" w:tentative="1">
      <w:start w:val="1"/>
      <w:numFmt w:val="lowerLetter"/>
      <w:lvlText w:val="%5."/>
      <w:lvlJc w:val="left"/>
      <w:pPr>
        <w:ind w:left="3977" w:hanging="360"/>
      </w:pPr>
    </w:lvl>
    <w:lvl w:ilvl="5" w:tplc="0413001B" w:tentative="1">
      <w:start w:val="1"/>
      <w:numFmt w:val="lowerRoman"/>
      <w:lvlText w:val="%6."/>
      <w:lvlJc w:val="right"/>
      <w:pPr>
        <w:ind w:left="4697" w:hanging="180"/>
      </w:pPr>
    </w:lvl>
    <w:lvl w:ilvl="6" w:tplc="0413000F" w:tentative="1">
      <w:start w:val="1"/>
      <w:numFmt w:val="decimal"/>
      <w:lvlText w:val="%7."/>
      <w:lvlJc w:val="left"/>
      <w:pPr>
        <w:ind w:left="5417" w:hanging="360"/>
      </w:pPr>
    </w:lvl>
    <w:lvl w:ilvl="7" w:tplc="04130019" w:tentative="1">
      <w:start w:val="1"/>
      <w:numFmt w:val="lowerLetter"/>
      <w:lvlText w:val="%8."/>
      <w:lvlJc w:val="left"/>
      <w:pPr>
        <w:ind w:left="6137" w:hanging="360"/>
      </w:pPr>
    </w:lvl>
    <w:lvl w:ilvl="8" w:tplc="0413001B" w:tentative="1">
      <w:start w:val="1"/>
      <w:numFmt w:val="lowerRoman"/>
      <w:lvlText w:val="%9."/>
      <w:lvlJc w:val="right"/>
      <w:pPr>
        <w:ind w:left="6857" w:hanging="180"/>
      </w:pPr>
    </w:lvl>
  </w:abstractNum>
  <w:abstractNum w:abstractNumId="4" w15:restartNumberingAfterBreak="0">
    <w:nsid w:val="7A137F45"/>
    <w:multiLevelType w:val="multilevel"/>
    <w:tmpl w:val="77A8E702"/>
    <w:lvl w:ilvl="0">
      <w:start w:val="1"/>
      <w:numFmt w:val="decimal"/>
      <w:lvlText w:val="%1."/>
      <w:lvlJc w:val="left"/>
      <w:pPr>
        <w:tabs>
          <w:tab w:val="num" w:pos="737"/>
        </w:tabs>
        <w:ind w:left="737" w:hanging="737"/>
      </w:pPr>
      <w:rPr>
        <w:rFonts w:hint="default"/>
        <w:b/>
      </w:rPr>
    </w:lvl>
    <w:lvl w:ilvl="1">
      <w:start w:val="1"/>
      <w:numFmt w:val="decimal"/>
      <w:lvlText w:val="%1.%2."/>
      <w:lvlJc w:val="left"/>
      <w:pPr>
        <w:tabs>
          <w:tab w:val="num" w:pos="737"/>
        </w:tabs>
        <w:ind w:left="737" w:hanging="737"/>
      </w:pPr>
      <w:rPr>
        <w:rFonts w:hint="default"/>
        <w:b w:val="0"/>
        <w:i w:val="0"/>
      </w:rPr>
    </w:lvl>
    <w:lvl w:ilvl="2">
      <w:start w:val="1"/>
      <w:numFmt w:val="decimal"/>
      <w:lvlText w:val="%1.%2.%3."/>
      <w:lvlJc w:val="left"/>
      <w:pPr>
        <w:tabs>
          <w:tab w:val="num" w:pos="737"/>
        </w:tabs>
        <w:ind w:left="737" w:hanging="737"/>
      </w:pPr>
      <w:rPr>
        <w:rFonts w:hint="default"/>
        <w:b w:val="0"/>
        <w:i w:val="0"/>
      </w:rPr>
    </w:lvl>
    <w:lvl w:ilvl="3">
      <w:start w:val="1"/>
      <w:numFmt w:val="lowerLetter"/>
      <w:lvlText w:val="%4."/>
      <w:lvlJc w:val="left"/>
      <w:pPr>
        <w:tabs>
          <w:tab w:val="num" w:pos="2155"/>
        </w:tabs>
        <w:ind w:left="2155" w:hanging="454"/>
      </w:pPr>
      <w:rPr>
        <w:rFonts w:hint="default"/>
        <w:b w:val="0"/>
        <w:i w:val="0"/>
      </w:rPr>
    </w:lvl>
    <w:lvl w:ilvl="4">
      <w:start w:val="1"/>
      <w:numFmt w:val="lowerRoman"/>
      <w:lvlText w:val="(%5)"/>
      <w:lvlJc w:val="left"/>
      <w:pPr>
        <w:tabs>
          <w:tab w:val="num" w:pos="1644"/>
        </w:tabs>
        <w:ind w:left="1644" w:hanging="45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0E"/>
    <w:rsid w:val="00021CBC"/>
    <w:rsid w:val="000A6582"/>
    <w:rsid w:val="000A6657"/>
    <w:rsid w:val="000B0E7A"/>
    <w:rsid w:val="001929AF"/>
    <w:rsid w:val="00200932"/>
    <w:rsid w:val="00247D1A"/>
    <w:rsid w:val="002E322D"/>
    <w:rsid w:val="002F3AE0"/>
    <w:rsid w:val="00322F6C"/>
    <w:rsid w:val="0033253E"/>
    <w:rsid w:val="0034462C"/>
    <w:rsid w:val="00346503"/>
    <w:rsid w:val="00364239"/>
    <w:rsid w:val="003B7C79"/>
    <w:rsid w:val="003E5C61"/>
    <w:rsid w:val="003F04B3"/>
    <w:rsid w:val="003F13A0"/>
    <w:rsid w:val="0048255F"/>
    <w:rsid w:val="004B234F"/>
    <w:rsid w:val="004D09ED"/>
    <w:rsid w:val="005067CA"/>
    <w:rsid w:val="00514242"/>
    <w:rsid w:val="00523574"/>
    <w:rsid w:val="00533ACE"/>
    <w:rsid w:val="00536B70"/>
    <w:rsid w:val="00550906"/>
    <w:rsid w:val="005D4FDA"/>
    <w:rsid w:val="005E7854"/>
    <w:rsid w:val="005F191C"/>
    <w:rsid w:val="00666C3E"/>
    <w:rsid w:val="0066706C"/>
    <w:rsid w:val="006800E0"/>
    <w:rsid w:val="0069327D"/>
    <w:rsid w:val="006A0BE7"/>
    <w:rsid w:val="006D4A5D"/>
    <w:rsid w:val="00723BF7"/>
    <w:rsid w:val="007328A0"/>
    <w:rsid w:val="0076220B"/>
    <w:rsid w:val="0076461E"/>
    <w:rsid w:val="0076480D"/>
    <w:rsid w:val="0078032C"/>
    <w:rsid w:val="00784039"/>
    <w:rsid w:val="007D596C"/>
    <w:rsid w:val="00820F75"/>
    <w:rsid w:val="00825E2C"/>
    <w:rsid w:val="008279EF"/>
    <w:rsid w:val="008323F6"/>
    <w:rsid w:val="008415C0"/>
    <w:rsid w:val="00852BAC"/>
    <w:rsid w:val="00870342"/>
    <w:rsid w:val="008A1DFB"/>
    <w:rsid w:val="00922814"/>
    <w:rsid w:val="00961AC7"/>
    <w:rsid w:val="009C3512"/>
    <w:rsid w:val="009F1A68"/>
    <w:rsid w:val="00A00996"/>
    <w:rsid w:val="00A228F6"/>
    <w:rsid w:val="00A95ED1"/>
    <w:rsid w:val="00AF33A5"/>
    <w:rsid w:val="00B00E16"/>
    <w:rsid w:val="00BC0955"/>
    <w:rsid w:val="00BF1371"/>
    <w:rsid w:val="00C00440"/>
    <w:rsid w:val="00C241FD"/>
    <w:rsid w:val="00C33E32"/>
    <w:rsid w:val="00C4794A"/>
    <w:rsid w:val="00C62466"/>
    <w:rsid w:val="00CB3AB1"/>
    <w:rsid w:val="00CB7148"/>
    <w:rsid w:val="00CC41C9"/>
    <w:rsid w:val="00D01DA3"/>
    <w:rsid w:val="00D723F0"/>
    <w:rsid w:val="00D86D1C"/>
    <w:rsid w:val="00D96279"/>
    <w:rsid w:val="00DB398F"/>
    <w:rsid w:val="00DC01D9"/>
    <w:rsid w:val="00DC5BE2"/>
    <w:rsid w:val="00DE2E52"/>
    <w:rsid w:val="00DF4652"/>
    <w:rsid w:val="00E11D23"/>
    <w:rsid w:val="00E27EE7"/>
    <w:rsid w:val="00E4279E"/>
    <w:rsid w:val="00E55F3A"/>
    <w:rsid w:val="00E64D8E"/>
    <w:rsid w:val="00E733B5"/>
    <w:rsid w:val="00EB31CC"/>
    <w:rsid w:val="00EC6144"/>
    <w:rsid w:val="00ED1D5A"/>
    <w:rsid w:val="00F43E0E"/>
    <w:rsid w:val="00F9731A"/>
    <w:rsid w:val="00FB6EB4"/>
    <w:rsid w:val="00FD310E"/>
    <w:rsid w:val="00FF390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CC944"/>
  <w14:defaultImageDpi w14:val="300"/>
  <w15:docId w15:val="{C3193FD9-A079-460B-AB96-FFA845FD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032C"/>
    <w:pPr>
      <w:spacing w:after="120" w:line="312" w:lineRule="auto"/>
    </w:pPr>
    <w:rPr>
      <w:rFonts w:ascii="Arial" w:hAnsi="Arial"/>
      <w:color w:val="595959" w:themeColor="text1" w:themeTint="A6"/>
      <w:sz w:val="20"/>
    </w:rPr>
  </w:style>
  <w:style w:type="paragraph" w:styleId="Kop1">
    <w:name w:val="heading 1"/>
    <w:aliases w:val="Hoofdstukkop,Aktenaam,Hoofdstukk,Clause,h1,1,FIASTS ITN,E3D Heading 1,FIASTS,Main Body Part No,Numbered - 1,Section,Section Heading,Lev 1,Header1,Ch,Chapter,Heading 1 A,Heading 1 (NN),lev1,Outline1,Prophead 1,Prophead level 1,h11,PIP Head 1,Pa"/>
    <w:basedOn w:val="Standaard"/>
    <w:next w:val="Standaard"/>
    <w:link w:val="Kop1Char"/>
    <w:uiPriority w:val="9"/>
    <w:qFormat/>
    <w:rsid w:val="000B0E7A"/>
    <w:pPr>
      <w:keepNext/>
      <w:keepLines/>
      <w:spacing w:before="480"/>
      <w:outlineLvl w:val="0"/>
    </w:pPr>
    <w:rPr>
      <w:rFonts w:eastAsiaTheme="majorEastAsia" w:cstheme="majorBidi"/>
      <w:b/>
      <w:bCs/>
      <w:color w:val="3E5F84"/>
      <w:sz w:val="32"/>
      <w:szCs w:val="32"/>
    </w:rPr>
  </w:style>
  <w:style w:type="paragraph" w:styleId="Kop2">
    <w:name w:val="heading 2"/>
    <w:aliases w:val="Paragraafkop,2,sub-sect,h2,section header,no section,21,sub-sect1,22,sub-sect2,23,sub-sect3,24,sub-sect4,25,sub-sect5,(1.1,1.2,1.3 etc),m,Body Text (Reset numbering),Reset numbering,H2,TF-Overskrit 2,h2 main heading,2m,h 2,B Sub/Bold,Para2,Maj"/>
    <w:basedOn w:val="Standaard"/>
    <w:next w:val="Standaard"/>
    <w:link w:val="Kop2Char"/>
    <w:uiPriority w:val="9"/>
    <w:unhideWhenUsed/>
    <w:qFormat/>
    <w:rsid w:val="000B0E7A"/>
    <w:pPr>
      <w:keepNext/>
      <w:keepLines/>
      <w:spacing w:before="200"/>
      <w:outlineLvl w:val="1"/>
    </w:pPr>
    <w:rPr>
      <w:rFonts w:eastAsiaTheme="majorEastAsia" w:cstheme="majorBidi"/>
      <w:b/>
      <w:bCs/>
      <w:color w:val="E77616"/>
      <w:sz w:val="26"/>
      <w:szCs w:val="26"/>
    </w:rPr>
  </w:style>
  <w:style w:type="paragraph" w:styleId="Kop3">
    <w:name w:val="heading 3"/>
    <w:basedOn w:val="Standaard"/>
    <w:next w:val="Standaard"/>
    <w:link w:val="Kop3Char"/>
    <w:uiPriority w:val="9"/>
    <w:unhideWhenUsed/>
    <w:qFormat/>
    <w:rsid w:val="000B0E7A"/>
    <w:pPr>
      <w:keepNext/>
      <w:keepLines/>
      <w:spacing w:before="200"/>
      <w:outlineLvl w:val="2"/>
    </w:pPr>
    <w:rPr>
      <w:rFonts w:eastAsiaTheme="majorEastAsia" w:cstheme="majorBidi"/>
      <w:b/>
      <w:bCs/>
      <w:color w:val="E77616"/>
    </w:rPr>
  </w:style>
  <w:style w:type="paragraph" w:styleId="Kop4">
    <w:name w:val="heading 4"/>
    <w:aliases w:val="4. RP - Heading 4"/>
    <w:basedOn w:val="Standaard"/>
    <w:next w:val="Standaard"/>
    <w:link w:val="Kop4Char"/>
    <w:uiPriority w:val="9"/>
    <w:unhideWhenUsed/>
    <w:qFormat/>
    <w:rsid w:val="00523574"/>
    <w:pPr>
      <w:keepNext/>
      <w:keepLines/>
      <w:spacing w:before="200"/>
      <w:outlineLvl w:val="3"/>
    </w:pPr>
    <w:rPr>
      <w:rFonts w:eastAsiaTheme="majorEastAsia" w:cstheme="majorBidi"/>
      <w:b/>
      <w:bCs/>
      <w:i/>
      <w:iCs/>
      <w:color w:val="6E7025"/>
    </w:rPr>
  </w:style>
  <w:style w:type="paragraph" w:styleId="Kop5">
    <w:name w:val="heading 5"/>
    <w:aliases w:val="h5,Numbered - 5,Level 3 - i,H5,Roman list,H51,Appendix A to X,Heading 5   Appendix A to X,PR13,Second Subheading,i) ii) iii),Lev 5,5,H5-Heading 5,l5,heading5,Heading5,Roman list1,Roman list2,Roman list3,Roman list4,Roman list5,sb,(A),Appendix1"/>
    <w:basedOn w:val="Standaard"/>
    <w:link w:val="Kop5Char"/>
    <w:uiPriority w:val="9"/>
    <w:qFormat/>
    <w:rsid w:val="003B7C79"/>
    <w:pPr>
      <w:tabs>
        <w:tab w:val="num" w:pos="1644"/>
      </w:tabs>
      <w:spacing w:before="120" w:after="0" w:line="310" w:lineRule="atLeast"/>
      <w:ind w:left="1644" w:hanging="453"/>
      <w:jc w:val="both"/>
      <w:outlineLvl w:val="4"/>
    </w:pPr>
    <w:rPr>
      <w:rFonts w:ascii="Calibri" w:eastAsia="MS Mincho" w:hAnsi="Calibri" w:cs="Times New Roman"/>
      <w:noProof/>
      <w:color w:val="auto"/>
      <w:spacing w:val="4"/>
      <w:sz w:val="22"/>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00996"/>
    <w:pPr>
      <w:tabs>
        <w:tab w:val="center" w:pos="4536"/>
        <w:tab w:val="right" w:pos="9072"/>
      </w:tabs>
    </w:pPr>
  </w:style>
  <w:style w:type="character" w:customStyle="1" w:styleId="VoettekstChar">
    <w:name w:val="Voettekst Char"/>
    <w:basedOn w:val="Standaardalinea-lettertype"/>
    <w:link w:val="Voettekst"/>
    <w:uiPriority w:val="99"/>
    <w:rsid w:val="00A00996"/>
  </w:style>
  <w:style w:type="character" w:styleId="Paginanummer">
    <w:name w:val="page number"/>
    <w:basedOn w:val="Standaardalinea-lettertype"/>
    <w:uiPriority w:val="99"/>
    <w:semiHidden/>
    <w:unhideWhenUsed/>
    <w:rsid w:val="00A00996"/>
  </w:style>
  <w:style w:type="paragraph" w:styleId="Voetnoottekst">
    <w:name w:val="footnote text"/>
    <w:basedOn w:val="Standaard"/>
    <w:link w:val="VoetnoottekstChar"/>
    <w:uiPriority w:val="99"/>
    <w:unhideWhenUsed/>
    <w:rsid w:val="00A00996"/>
  </w:style>
  <w:style w:type="character" w:customStyle="1" w:styleId="VoetnoottekstChar">
    <w:name w:val="Voetnoottekst Char"/>
    <w:basedOn w:val="Standaardalinea-lettertype"/>
    <w:link w:val="Voetnoottekst"/>
    <w:uiPriority w:val="99"/>
    <w:rsid w:val="00A00996"/>
  </w:style>
  <w:style w:type="character" w:styleId="Voetnootmarkering">
    <w:name w:val="footnote reference"/>
    <w:basedOn w:val="Standaardalinea-lettertype"/>
    <w:uiPriority w:val="99"/>
    <w:unhideWhenUsed/>
    <w:rsid w:val="00A00996"/>
    <w:rPr>
      <w:vertAlign w:val="superscript"/>
    </w:rPr>
  </w:style>
  <w:style w:type="paragraph" w:styleId="Koptekst">
    <w:name w:val="header"/>
    <w:basedOn w:val="Standaard"/>
    <w:link w:val="KoptekstChar"/>
    <w:uiPriority w:val="99"/>
    <w:unhideWhenUsed/>
    <w:rsid w:val="00A00996"/>
    <w:pPr>
      <w:tabs>
        <w:tab w:val="center" w:pos="4536"/>
        <w:tab w:val="right" w:pos="9072"/>
      </w:tabs>
    </w:pPr>
  </w:style>
  <w:style w:type="character" w:customStyle="1" w:styleId="KoptekstChar">
    <w:name w:val="Koptekst Char"/>
    <w:basedOn w:val="Standaardalinea-lettertype"/>
    <w:link w:val="Koptekst"/>
    <w:uiPriority w:val="99"/>
    <w:rsid w:val="00A00996"/>
  </w:style>
  <w:style w:type="paragraph" w:styleId="Geenafstand">
    <w:name w:val="No Spacing"/>
    <w:link w:val="GeenafstandChar"/>
    <w:qFormat/>
    <w:rsid w:val="000B0E7A"/>
    <w:rPr>
      <w:rFonts w:ascii="Helvetica" w:hAnsi="Helvetica"/>
      <w:sz w:val="22"/>
      <w:szCs w:val="22"/>
    </w:rPr>
  </w:style>
  <w:style w:type="character" w:customStyle="1" w:styleId="GeenafstandChar">
    <w:name w:val="Geen afstand Char"/>
    <w:basedOn w:val="Standaardalinea-lettertype"/>
    <w:link w:val="Geenafstand"/>
    <w:rsid w:val="000B0E7A"/>
    <w:rPr>
      <w:rFonts w:ascii="Helvetica" w:hAnsi="Helvetica"/>
      <w:sz w:val="22"/>
      <w:szCs w:val="22"/>
    </w:rPr>
  </w:style>
  <w:style w:type="table" w:styleId="Tabelraster">
    <w:name w:val="Table Grid"/>
    <w:basedOn w:val="Standaardtabel"/>
    <w:rsid w:val="00A0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650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6503"/>
    <w:rPr>
      <w:rFonts w:ascii="Lucida Grande" w:hAnsi="Lucida Grande" w:cs="Lucida Grande"/>
      <w:sz w:val="18"/>
      <w:szCs w:val="18"/>
    </w:rPr>
  </w:style>
  <w:style w:type="character" w:customStyle="1" w:styleId="Kop1Char">
    <w:name w:val="Kop 1 Char"/>
    <w:aliases w:val="Hoofdstukkop Char,Aktenaam Char,Hoofdstukk Char,Clause Char,h1 Char,1 Char,FIASTS ITN Char,E3D Heading 1 Char,FIASTS Char,Main Body Part No Char,Numbered - 1 Char,Section Char,Section Heading Char,Lev 1 Char,Header1 Char,Ch Char,Chapter Char"/>
    <w:basedOn w:val="Standaardalinea-lettertype"/>
    <w:link w:val="Kop1"/>
    <w:uiPriority w:val="9"/>
    <w:rsid w:val="000B0E7A"/>
    <w:rPr>
      <w:rFonts w:ascii="Helvetica" w:eastAsiaTheme="majorEastAsia" w:hAnsi="Helvetica" w:cstheme="majorBidi"/>
      <w:b/>
      <w:bCs/>
      <w:color w:val="3E5F84"/>
      <w:sz w:val="32"/>
      <w:szCs w:val="32"/>
    </w:rPr>
  </w:style>
  <w:style w:type="paragraph" w:styleId="Normaalweb">
    <w:name w:val="Normal (Web)"/>
    <w:basedOn w:val="Standaard"/>
    <w:uiPriority w:val="99"/>
    <w:semiHidden/>
    <w:unhideWhenUsed/>
    <w:rsid w:val="000B0E7A"/>
    <w:pPr>
      <w:spacing w:before="100" w:beforeAutospacing="1" w:after="100" w:afterAutospacing="1"/>
    </w:pPr>
    <w:rPr>
      <w:rFonts w:ascii="Times" w:hAnsi="Times" w:cs="Times New Roman"/>
      <w:szCs w:val="20"/>
    </w:rPr>
  </w:style>
  <w:style w:type="character" w:customStyle="1" w:styleId="Kop2Char">
    <w:name w:val="Kop 2 Char"/>
    <w:aliases w:val="Paragraafkop Char,2 Char,sub-sect Char,h2 Char,section header Char,no section Char,21 Char,sub-sect1 Char,22 Char,sub-sect2 Char,23 Char,sub-sect3 Char,24 Char,sub-sect4 Char,25 Char,sub-sect5 Char,(1.1 Char,1.2 Char,1.3 etc) Char,m Char"/>
    <w:basedOn w:val="Standaardalinea-lettertype"/>
    <w:link w:val="Kop2"/>
    <w:uiPriority w:val="9"/>
    <w:rsid w:val="000B0E7A"/>
    <w:rPr>
      <w:rFonts w:ascii="Helvetica" w:eastAsiaTheme="majorEastAsia" w:hAnsi="Helvetica" w:cstheme="majorBidi"/>
      <w:b/>
      <w:bCs/>
      <w:color w:val="E77616"/>
      <w:sz w:val="26"/>
      <w:szCs w:val="26"/>
    </w:rPr>
  </w:style>
  <w:style w:type="character" w:customStyle="1" w:styleId="Kop3Char">
    <w:name w:val="Kop 3 Char"/>
    <w:basedOn w:val="Standaardalinea-lettertype"/>
    <w:link w:val="Kop3"/>
    <w:uiPriority w:val="9"/>
    <w:rsid w:val="000B0E7A"/>
    <w:rPr>
      <w:rFonts w:ascii="Helvetica" w:eastAsiaTheme="majorEastAsia" w:hAnsi="Helvetica" w:cstheme="majorBidi"/>
      <w:b/>
      <w:bCs/>
      <w:color w:val="E77616"/>
      <w:sz w:val="22"/>
    </w:rPr>
  </w:style>
  <w:style w:type="character" w:customStyle="1" w:styleId="Kop4Char">
    <w:name w:val="Kop 4 Char"/>
    <w:aliases w:val="4. RP - Heading 4 Char"/>
    <w:basedOn w:val="Standaardalinea-lettertype"/>
    <w:link w:val="Kop4"/>
    <w:uiPriority w:val="9"/>
    <w:rsid w:val="00523574"/>
    <w:rPr>
      <w:rFonts w:ascii="Helvetica" w:eastAsiaTheme="majorEastAsia" w:hAnsi="Helvetica" w:cstheme="majorBidi"/>
      <w:b/>
      <w:bCs/>
      <w:i/>
      <w:iCs/>
      <w:color w:val="6E7025"/>
      <w:sz w:val="22"/>
    </w:rPr>
  </w:style>
  <w:style w:type="paragraph" w:styleId="Titel">
    <w:name w:val="Title"/>
    <w:basedOn w:val="Standaard"/>
    <w:next w:val="Standaard"/>
    <w:link w:val="TitelChar"/>
    <w:uiPriority w:val="10"/>
    <w:qFormat/>
    <w:rsid w:val="00523574"/>
    <w:pPr>
      <w:pBdr>
        <w:bottom w:val="single" w:sz="8" w:space="4" w:color="E9B31C"/>
      </w:pBdr>
      <w:spacing w:after="300"/>
      <w:contextualSpacing/>
      <w:jc w:val="center"/>
    </w:pPr>
    <w:rPr>
      <w:rFonts w:ascii="Copperplate" w:eastAsiaTheme="majorEastAsia" w:hAnsi="Copperplate" w:cstheme="majorBidi"/>
      <w:color w:val="243944"/>
      <w:spacing w:val="5"/>
      <w:kern w:val="28"/>
      <w:sz w:val="52"/>
      <w:szCs w:val="52"/>
    </w:rPr>
  </w:style>
  <w:style w:type="character" w:customStyle="1" w:styleId="TitelChar">
    <w:name w:val="Titel Char"/>
    <w:basedOn w:val="Standaardalinea-lettertype"/>
    <w:link w:val="Titel"/>
    <w:uiPriority w:val="10"/>
    <w:rsid w:val="00523574"/>
    <w:rPr>
      <w:rFonts w:ascii="Copperplate" w:eastAsiaTheme="majorEastAsia" w:hAnsi="Copperplate" w:cstheme="majorBidi"/>
      <w:color w:val="243944"/>
      <w:spacing w:val="5"/>
      <w:kern w:val="28"/>
      <w:sz w:val="52"/>
      <w:szCs w:val="52"/>
    </w:rPr>
  </w:style>
  <w:style w:type="paragraph" w:styleId="Ondertitel">
    <w:name w:val="Subtitle"/>
    <w:basedOn w:val="Standaard"/>
    <w:next w:val="Standaard"/>
    <w:link w:val="OndertitelChar"/>
    <w:uiPriority w:val="11"/>
    <w:qFormat/>
    <w:rsid w:val="0078032C"/>
    <w:pPr>
      <w:numPr>
        <w:ilvl w:val="1"/>
      </w:numPr>
      <w:jc w:val="center"/>
    </w:pPr>
    <w:rPr>
      <w:rFonts w:eastAsiaTheme="majorEastAsia" w:cstheme="majorBidi"/>
      <w:i/>
      <w:iCs/>
      <w:color w:val="243944"/>
      <w:spacing w:val="15"/>
      <w:sz w:val="24"/>
    </w:rPr>
  </w:style>
  <w:style w:type="character" w:customStyle="1" w:styleId="OndertitelChar">
    <w:name w:val="Ondertitel Char"/>
    <w:basedOn w:val="Standaardalinea-lettertype"/>
    <w:link w:val="Ondertitel"/>
    <w:uiPriority w:val="11"/>
    <w:rsid w:val="0078032C"/>
    <w:rPr>
      <w:rFonts w:ascii="Helvetica" w:eastAsiaTheme="majorEastAsia" w:hAnsi="Helvetica" w:cstheme="majorBidi"/>
      <w:i/>
      <w:iCs/>
      <w:color w:val="243944"/>
      <w:spacing w:val="15"/>
    </w:rPr>
  </w:style>
  <w:style w:type="paragraph" w:styleId="Lijstalinea">
    <w:name w:val="List Paragraph"/>
    <w:basedOn w:val="Standaard"/>
    <w:uiPriority w:val="34"/>
    <w:qFormat/>
    <w:rsid w:val="00523574"/>
    <w:pPr>
      <w:ind w:left="720"/>
      <w:contextualSpacing/>
    </w:pPr>
  </w:style>
  <w:style w:type="table" w:customStyle="1" w:styleId="Tabelraster1">
    <w:name w:val="Tabelraster1"/>
    <w:basedOn w:val="Standaardtabel"/>
    <w:next w:val="Tabelraster"/>
    <w:locked/>
    <w:rsid w:val="00C62466"/>
    <w:pPr>
      <w:spacing w:line="310" w:lineRule="atLeast"/>
      <w:jc w:val="both"/>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RP-Heading4">
    <w:name w:val="4. RP-Heading 4"/>
    <w:basedOn w:val="Kop3"/>
    <w:link w:val="4RP-Heading4Char"/>
    <w:qFormat/>
    <w:rsid w:val="00C62466"/>
    <w:pPr>
      <w:keepNext w:val="0"/>
      <w:keepLines w:val="0"/>
      <w:widowControl w:val="0"/>
      <w:numPr>
        <w:numId w:val="2"/>
      </w:numPr>
      <w:spacing w:before="120" w:after="0" w:line="310" w:lineRule="atLeast"/>
      <w:jc w:val="both"/>
    </w:pPr>
    <w:rPr>
      <w:rFonts w:ascii="Calibri" w:eastAsia="MS Mincho" w:hAnsi="Calibri" w:cs="Times New Roman"/>
      <w:b w:val="0"/>
      <w:bCs w:val="0"/>
      <w:noProof/>
      <w:color w:val="auto"/>
      <w:spacing w:val="4"/>
      <w:sz w:val="22"/>
      <w:szCs w:val="20"/>
      <w:lang w:val="en-US"/>
    </w:rPr>
  </w:style>
  <w:style w:type="table" w:customStyle="1" w:styleId="Tabelraster2">
    <w:name w:val="Tabelraster2"/>
    <w:basedOn w:val="Standaardtabel"/>
    <w:next w:val="Tabelraster"/>
    <w:rsid w:val="00D96279"/>
    <w:pPr>
      <w:spacing w:line="310" w:lineRule="atLeast"/>
      <w:jc w:val="both"/>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aliases w:val="h5 Char,Numbered - 5 Char,Level 3 - i Char,H5 Char,Roman list Char,H51 Char,Appendix A to X Char,Heading 5   Appendix A to X Char,PR13 Char,Second Subheading Char,i) ii) iii) Char,Lev 5 Char,5 Char,H5-Heading 5 Char,l5 Char,heading5 Char"/>
    <w:basedOn w:val="Standaardalinea-lettertype"/>
    <w:link w:val="Kop5"/>
    <w:uiPriority w:val="9"/>
    <w:rsid w:val="003B7C79"/>
    <w:rPr>
      <w:rFonts w:ascii="Calibri" w:eastAsia="MS Mincho" w:hAnsi="Calibri" w:cs="Times New Roman"/>
      <w:noProof/>
      <w:spacing w:val="4"/>
      <w:sz w:val="22"/>
      <w:szCs w:val="20"/>
      <w:lang w:val="en-US"/>
    </w:rPr>
  </w:style>
  <w:style w:type="paragraph" w:customStyle="1" w:styleId="1RP-Heading1">
    <w:name w:val="1. RP - Heading 1"/>
    <w:basedOn w:val="Kop1"/>
    <w:link w:val="1RP-Heading1Char"/>
    <w:qFormat/>
    <w:rsid w:val="003B7C79"/>
    <w:pPr>
      <w:keepLines w:val="0"/>
      <w:tabs>
        <w:tab w:val="num" w:pos="737"/>
      </w:tabs>
      <w:spacing w:before="240" w:after="0" w:line="310" w:lineRule="atLeast"/>
      <w:ind w:left="737" w:hanging="737"/>
      <w:jc w:val="both"/>
    </w:pPr>
    <w:rPr>
      <w:rFonts w:ascii="Calibri" w:eastAsia="MS Mincho" w:hAnsi="Calibri" w:cs="Times New Roman"/>
      <w:bCs w:val="0"/>
      <w:noProof/>
      <w:color w:val="auto"/>
      <w:spacing w:val="4"/>
      <w:sz w:val="22"/>
      <w:szCs w:val="20"/>
      <w:lang w:val="en-US"/>
    </w:rPr>
  </w:style>
  <w:style w:type="paragraph" w:customStyle="1" w:styleId="2RP-Heading2">
    <w:name w:val="2. RP-Heading 2"/>
    <w:basedOn w:val="Kop2"/>
    <w:link w:val="2RP-Heading2Char"/>
    <w:qFormat/>
    <w:rsid w:val="003B7C79"/>
    <w:pPr>
      <w:keepNext w:val="0"/>
      <w:keepLines w:val="0"/>
      <w:numPr>
        <w:ilvl w:val="1"/>
      </w:numPr>
      <w:tabs>
        <w:tab w:val="num" w:pos="737"/>
      </w:tabs>
      <w:spacing w:before="120" w:after="0" w:line="310" w:lineRule="atLeast"/>
      <w:ind w:left="737" w:hanging="737"/>
      <w:jc w:val="both"/>
    </w:pPr>
    <w:rPr>
      <w:rFonts w:ascii="Calibri" w:eastAsia="MS Mincho" w:hAnsi="Calibri" w:cs="Times New Roman"/>
      <w:b w:val="0"/>
      <w:bCs w:val="0"/>
      <w:noProof/>
      <w:color w:val="auto"/>
      <w:spacing w:val="4"/>
      <w:sz w:val="22"/>
      <w:szCs w:val="20"/>
      <w:lang w:val="en-US"/>
    </w:rPr>
  </w:style>
  <w:style w:type="character" w:customStyle="1" w:styleId="1RP-Heading1Char">
    <w:name w:val="1. RP - Heading 1 Char"/>
    <w:basedOn w:val="Standaardalinea-lettertype"/>
    <w:link w:val="1RP-Heading1"/>
    <w:rsid w:val="003B7C79"/>
    <w:rPr>
      <w:rFonts w:ascii="Calibri" w:eastAsia="MS Mincho" w:hAnsi="Calibri" w:cs="Times New Roman"/>
      <w:b/>
      <w:noProof/>
      <w:spacing w:val="4"/>
      <w:sz w:val="22"/>
      <w:szCs w:val="20"/>
      <w:lang w:val="en-US"/>
    </w:rPr>
  </w:style>
  <w:style w:type="character" w:customStyle="1" w:styleId="2RP-Heading2Char">
    <w:name w:val="2. RP-Heading 2 Char"/>
    <w:basedOn w:val="Standaardalinea-lettertype"/>
    <w:link w:val="2RP-Heading2"/>
    <w:rsid w:val="003B7C79"/>
    <w:rPr>
      <w:rFonts w:ascii="Calibri" w:eastAsia="MS Mincho" w:hAnsi="Calibri" w:cs="Times New Roman"/>
      <w:noProof/>
      <w:spacing w:val="4"/>
      <w:sz w:val="22"/>
      <w:szCs w:val="20"/>
      <w:lang w:val="en-US"/>
    </w:rPr>
  </w:style>
  <w:style w:type="character" w:customStyle="1" w:styleId="4RP-Heading4Char">
    <w:name w:val="4. RP-Heading 4 Char"/>
    <w:basedOn w:val="Standaardalinea-lettertype"/>
    <w:link w:val="4RP-Heading4"/>
    <w:rsid w:val="003B7C79"/>
    <w:rPr>
      <w:rFonts w:ascii="Calibri" w:eastAsia="MS Mincho" w:hAnsi="Calibri" w:cs="Times New Roman"/>
      <w:noProof/>
      <w:spacing w:val="4"/>
      <w:sz w:val="22"/>
      <w:szCs w:val="20"/>
      <w:lang w:val="en-US"/>
    </w:rPr>
  </w:style>
  <w:style w:type="paragraph" w:customStyle="1" w:styleId="3RP-Heading3">
    <w:name w:val="3. RP-Heading 3"/>
    <w:basedOn w:val="Kop3"/>
    <w:qFormat/>
    <w:rsid w:val="003B7C79"/>
    <w:pPr>
      <w:keepNext w:val="0"/>
      <w:keepLines w:val="0"/>
      <w:widowControl w:val="0"/>
      <w:tabs>
        <w:tab w:val="num" w:pos="360"/>
      </w:tabs>
      <w:spacing w:before="120" w:after="0" w:line="310" w:lineRule="atLeast"/>
      <w:jc w:val="both"/>
    </w:pPr>
    <w:rPr>
      <w:rFonts w:ascii="Calibri" w:eastAsia="MS Mincho" w:hAnsi="Calibri" w:cs="Times New Roman"/>
      <w:b w:val="0"/>
      <w:bCs w:val="0"/>
      <w:noProof/>
      <w:color w:val="auto"/>
      <w:spacing w:val="4"/>
      <w:sz w:val="22"/>
      <w:szCs w:val="20"/>
      <w:lang w:val="en-US"/>
    </w:rPr>
  </w:style>
  <w:style w:type="character" w:styleId="Hyperlink">
    <w:name w:val="Hyperlink"/>
    <w:basedOn w:val="Standaardalinea-lettertype"/>
    <w:uiPriority w:val="99"/>
    <w:unhideWhenUsed/>
    <w:rsid w:val="00E27EE7"/>
    <w:rPr>
      <w:color w:val="0000FF" w:themeColor="hyperlink"/>
      <w:u w:val="single"/>
    </w:rPr>
  </w:style>
  <w:style w:type="character" w:styleId="Verwijzingopmerking">
    <w:name w:val="annotation reference"/>
    <w:basedOn w:val="Standaardalinea-lettertype"/>
    <w:uiPriority w:val="99"/>
    <w:semiHidden/>
    <w:unhideWhenUsed/>
    <w:rsid w:val="00247D1A"/>
    <w:rPr>
      <w:sz w:val="16"/>
      <w:szCs w:val="16"/>
    </w:rPr>
  </w:style>
  <w:style w:type="paragraph" w:styleId="Tekstopmerking">
    <w:name w:val="annotation text"/>
    <w:basedOn w:val="Standaard"/>
    <w:link w:val="TekstopmerkingChar"/>
    <w:uiPriority w:val="99"/>
    <w:semiHidden/>
    <w:unhideWhenUsed/>
    <w:rsid w:val="00247D1A"/>
    <w:pPr>
      <w:spacing w:line="240" w:lineRule="auto"/>
    </w:pPr>
    <w:rPr>
      <w:szCs w:val="20"/>
    </w:rPr>
  </w:style>
  <w:style w:type="character" w:customStyle="1" w:styleId="TekstopmerkingChar">
    <w:name w:val="Tekst opmerking Char"/>
    <w:basedOn w:val="Standaardalinea-lettertype"/>
    <w:link w:val="Tekstopmerking"/>
    <w:uiPriority w:val="99"/>
    <w:semiHidden/>
    <w:rsid w:val="00247D1A"/>
    <w:rPr>
      <w:rFonts w:ascii="Arial" w:hAnsi="Arial"/>
      <w:color w:val="595959" w:themeColor="text1" w:themeTint="A6"/>
      <w:sz w:val="20"/>
      <w:szCs w:val="20"/>
    </w:rPr>
  </w:style>
  <w:style w:type="paragraph" w:styleId="Onderwerpvanopmerking">
    <w:name w:val="annotation subject"/>
    <w:basedOn w:val="Tekstopmerking"/>
    <w:next w:val="Tekstopmerking"/>
    <w:link w:val="OnderwerpvanopmerkingChar"/>
    <w:uiPriority w:val="99"/>
    <w:semiHidden/>
    <w:unhideWhenUsed/>
    <w:rsid w:val="00247D1A"/>
    <w:rPr>
      <w:b/>
      <w:bCs/>
    </w:rPr>
  </w:style>
  <w:style w:type="character" w:customStyle="1" w:styleId="OnderwerpvanopmerkingChar">
    <w:name w:val="Onderwerp van opmerking Char"/>
    <w:basedOn w:val="TekstopmerkingChar"/>
    <w:link w:val="Onderwerpvanopmerking"/>
    <w:uiPriority w:val="99"/>
    <w:semiHidden/>
    <w:rsid w:val="00247D1A"/>
    <w:rPr>
      <w:rFonts w:ascii="Arial" w:hAnsi="Arial"/>
      <w:b/>
      <w:bCs/>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7717">
      <w:bodyDiv w:val="1"/>
      <w:marLeft w:val="0"/>
      <w:marRight w:val="0"/>
      <w:marTop w:val="0"/>
      <w:marBottom w:val="0"/>
      <w:divBdr>
        <w:top w:val="none" w:sz="0" w:space="0" w:color="auto"/>
        <w:left w:val="none" w:sz="0" w:space="0" w:color="auto"/>
        <w:bottom w:val="none" w:sz="0" w:space="0" w:color="auto"/>
        <w:right w:val="none" w:sz="0" w:space="0" w:color="auto"/>
      </w:divBdr>
    </w:div>
    <w:div w:id="263148541">
      <w:bodyDiv w:val="1"/>
      <w:marLeft w:val="0"/>
      <w:marRight w:val="0"/>
      <w:marTop w:val="0"/>
      <w:marBottom w:val="0"/>
      <w:divBdr>
        <w:top w:val="none" w:sz="0" w:space="0" w:color="auto"/>
        <w:left w:val="none" w:sz="0" w:space="0" w:color="auto"/>
        <w:bottom w:val="none" w:sz="0" w:space="0" w:color="auto"/>
        <w:right w:val="none" w:sz="0" w:space="0" w:color="auto"/>
      </w:divBdr>
    </w:div>
    <w:div w:id="554321057">
      <w:bodyDiv w:val="1"/>
      <w:marLeft w:val="0"/>
      <w:marRight w:val="0"/>
      <w:marTop w:val="0"/>
      <w:marBottom w:val="0"/>
      <w:divBdr>
        <w:top w:val="none" w:sz="0" w:space="0" w:color="auto"/>
        <w:left w:val="none" w:sz="0" w:space="0" w:color="auto"/>
        <w:bottom w:val="none" w:sz="0" w:space="0" w:color="auto"/>
        <w:right w:val="none" w:sz="0" w:space="0" w:color="auto"/>
      </w:divBdr>
    </w:div>
    <w:div w:id="1195801719">
      <w:bodyDiv w:val="1"/>
      <w:marLeft w:val="0"/>
      <w:marRight w:val="0"/>
      <w:marTop w:val="0"/>
      <w:marBottom w:val="0"/>
      <w:divBdr>
        <w:top w:val="none" w:sz="0" w:space="0" w:color="auto"/>
        <w:left w:val="none" w:sz="0" w:space="0" w:color="auto"/>
        <w:bottom w:val="none" w:sz="0" w:space="0" w:color="auto"/>
        <w:right w:val="none" w:sz="0" w:space="0" w:color="auto"/>
      </w:divBdr>
    </w:div>
    <w:div w:id="1330477794">
      <w:bodyDiv w:val="1"/>
      <w:marLeft w:val="0"/>
      <w:marRight w:val="0"/>
      <w:marTop w:val="0"/>
      <w:marBottom w:val="0"/>
      <w:divBdr>
        <w:top w:val="none" w:sz="0" w:space="0" w:color="auto"/>
        <w:left w:val="none" w:sz="0" w:space="0" w:color="auto"/>
        <w:bottom w:val="none" w:sz="0" w:space="0" w:color="auto"/>
        <w:right w:val="none" w:sz="0" w:space="0" w:color="auto"/>
      </w:divBdr>
    </w:div>
    <w:div w:id="1462384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dersfinancieren.n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BACE794C619B4E929700B98C51630E"/>
        <w:category>
          <w:name w:val="Algemeen"/>
          <w:gallery w:val="placeholder"/>
        </w:category>
        <w:types>
          <w:type w:val="bbPlcHdr"/>
        </w:types>
        <w:behaviors>
          <w:behavior w:val="content"/>
        </w:behaviors>
        <w:guid w:val="{29775259-AA46-9C4F-BD7E-AE4F0252C618}"/>
      </w:docPartPr>
      <w:docPartBody>
        <w:p w:rsidR="00B05B26" w:rsidRDefault="00B05B26">
          <w:pPr>
            <w:pStyle w:val="84BACE794C619B4E929700B98C51630E"/>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pperplate">
    <w:altName w:val="Calibri"/>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B26"/>
    <w:rsid w:val="000470E0"/>
    <w:rsid w:val="00076A43"/>
    <w:rsid w:val="0009562D"/>
    <w:rsid w:val="000A7CE4"/>
    <w:rsid w:val="000F7DB0"/>
    <w:rsid w:val="002A68D1"/>
    <w:rsid w:val="003B0A83"/>
    <w:rsid w:val="0073681E"/>
    <w:rsid w:val="008119B4"/>
    <w:rsid w:val="00891F83"/>
    <w:rsid w:val="00910895"/>
    <w:rsid w:val="009B65B7"/>
    <w:rsid w:val="00B05B26"/>
    <w:rsid w:val="00BE079F"/>
    <w:rsid w:val="00CE6C8A"/>
    <w:rsid w:val="00D516AB"/>
    <w:rsid w:val="00E63A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4BACE794C619B4E929700B98C51630E">
    <w:name w:val="84BACE794C619B4E929700B98C516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6565-ED40-4EEE-A2C4-A3E46448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2963</Words>
  <Characters>16298</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Allain Silbernberg</dc:creator>
  <cp:lastModifiedBy>Fred van der Stappen | Smartfunding</cp:lastModifiedBy>
  <cp:revision>2</cp:revision>
  <cp:lastPrinted>2016-08-19T14:22:00Z</cp:lastPrinted>
  <dcterms:created xsi:type="dcterms:W3CDTF">2021-07-27T18:03:00Z</dcterms:created>
  <dcterms:modified xsi:type="dcterms:W3CDTF">2021-07-27T18:03:00Z</dcterms:modified>
</cp:coreProperties>
</file>